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90AD" w14:textId="77777777" w:rsidR="00AD5197" w:rsidRPr="00AD5197" w:rsidRDefault="00AD5197" w:rsidP="00AD5197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Е Н И Е</w:t>
      </w:r>
    </w:p>
    <w:p w14:paraId="67D01EB4" w14:textId="77777777" w:rsidR="00AD5197" w:rsidRPr="00AD5197" w:rsidRDefault="00AD5197" w:rsidP="00AD5197">
      <w:pPr>
        <w:rPr>
          <w:rFonts w:eastAsia="Times New Roman" w:cs="Times New Roman"/>
          <w:lang w:eastAsia="ru-RU"/>
        </w:rPr>
      </w:pP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Именем Российской Федерации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&lt;адрес&gt;&lt;данные изъяты&gt;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Истринский городской суд &lt;адрес&gt; в составе: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председательствующего судьи Жуковой О.В.,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при секретаре ФИО5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по иску ФИО2 к ФИО3, ФИО4, ФИО6, ФИО7, 3-и лица: Администрация г/о Истра, ТУ ФАУГИ по &lt;адрес&gt;, </w:t>
      </w:r>
      <w:proofErr w:type="spellStart"/>
      <w:r w:rsidRPr="00AD5197">
        <w:rPr>
          <w:rFonts w:eastAsia="Times New Roman" w:cs="Times New Roman"/>
          <w:lang w:eastAsia="ru-RU"/>
        </w:rPr>
        <w:t>обустановлении</w:t>
      </w:r>
      <w:proofErr w:type="spellEnd"/>
      <w:r w:rsidRPr="00AD5197">
        <w:rPr>
          <w:rFonts w:eastAsia="Times New Roman" w:cs="Times New Roman"/>
          <w:lang w:eastAsia="ru-RU"/>
        </w:rPr>
        <w:t xml:space="preserve"> факта принятия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,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AD5197">
        <w:rPr>
          <w:rFonts w:eastAsia="Times New Roman" w:cs="Times New Roman"/>
          <w:lang w:eastAsia="ru-RU"/>
        </w:rPr>
        <w:t>собственности,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</w:r>
    </w:p>
    <w:p w14:paraId="3636C1C6" w14:textId="77777777" w:rsidR="00AD5197" w:rsidRPr="00AD5197" w:rsidRDefault="00AD5197" w:rsidP="00AD5197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6DB48F5C" w14:textId="77777777" w:rsidR="00AD5197" w:rsidRPr="00AD5197" w:rsidRDefault="00AD5197" w:rsidP="00AD5197">
      <w:pPr>
        <w:rPr>
          <w:rFonts w:eastAsia="Times New Roman" w:cs="Times New Roman"/>
          <w:lang w:eastAsia="ru-RU"/>
        </w:rPr>
      </w:pP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Истец обратился в суд с вышеуказанными требованиями.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обоснование иска указала, что &lt;данные изъяты&gt;. скончалась ее дочь, ФИО1, что подтверждается свидетельством о смерти от ДД.ММ.ГГГГ т. №. После ее смерти открылось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наследство </w:t>
      </w:r>
      <w:r w:rsidRPr="00AD5197">
        <w:rPr>
          <w:rFonts w:eastAsia="Times New Roman" w:cs="Times New Roman"/>
          <w:lang w:eastAsia="ru-RU"/>
        </w:rPr>
        <w:t>в виде дома, принадлежавшей умершей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праве </w:t>
      </w:r>
      <w:r w:rsidRPr="00AD5197">
        <w:rPr>
          <w:rFonts w:eastAsia="Times New Roman" w:cs="Times New Roman"/>
          <w:lang w:eastAsia="ru-RU"/>
        </w:rPr>
        <w:t>собственности.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</w:r>
      <w:proofErr w:type="spellStart"/>
      <w:r w:rsidRPr="00AD5197">
        <w:rPr>
          <w:rFonts w:eastAsia="Times New Roman" w:cs="Times New Roman"/>
          <w:lang w:eastAsia="ru-RU"/>
        </w:rPr>
        <w:t>ДД.ММ.ГГГГг</w:t>
      </w:r>
      <w:proofErr w:type="spellEnd"/>
      <w:r w:rsidRPr="00AD5197">
        <w:rPr>
          <w:rFonts w:eastAsia="Times New Roman" w:cs="Times New Roman"/>
          <w:lang w:eastAsia="ru-RU"/>
        </w:rPr>
        <w:t xml:space="preserve">. между ФИО2 и ФИО1 был заключен договор дарения квартиры общей площадью &lt;данные изъяты&gt; </w:t>
      </w:r>
      <w:proofErr w:type="spellStart"/>
      <w:r w:rsidRPr="00AD5197">
        <w:rPr>
          <w:rFonts w:eastAsia="Times New Roman" w:cs="Times New Roman"/>
          <w:lang w:eastAsia="ru-RU"/>
        </w:rPr>
        <w:t>кв.м</w:t>
      </w:r>
      <w:proofErr w:type="spellEnd"/>
      <w:r w:rsidRPr="00AD5197">
        <w:rPr>
          <w:rFonts w:eastAsia="Times New Roman" w:cs="Times New Roman"/>
          <w:lang w:eastAsia="ru-RU"/>
        </w:rPr>
        <w:t>, расположенной по адресу: &lt;адрес&gt;, &lt;данные изъяты&gt;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На основании Решения Истринского городского суда &lt;адрес&gt; по гражданскому делу № от ДД.ММ.ГГГГ и определения Истринского городского суда от ДД.ММ.ГГГГ квартира была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AD5197">
        <w:rPr>
          <w:rFonts w:eastAsia="Times New Roman" w:cs="Times New Roman"/>
          <w:lang w:eastAsia="ru-RU"/>
        </w:rPr>
        <w:t>частью жилого дома,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eastAsia="Times New Roman" w:cs="Times New Roman"/>
          <w:lang w:eastAsia="ru-RU"/>
        </w:rPr>
        <w:t>собственности было оформлено соответственно на часть дома, что подтверждается свидетельством о государственной регистрации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D5197">
        <w:rPr>
          <w:rFonts w:eastAsia="Times New Roman" w:cs="Times New Roman"/>
          <w:lang w:eastAsia="ru-RU"/>
        </w:rPr>
        <w:t>собственности на недвижимое имущество от ДД.ММ.ГГГГ № и выпиской из ЕГРН от ДД.ММ.ГГГГ №.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полученной выписке из ЕГРН нет сведений о правообладателе, однако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eastAsia="Times New Roman" w:cs="Times New Roman"/>
          <w:lang w:eastAsia="ru-RU"/>
        </w:rPr>
        <w:t>собственности ФИО1 подтверждается свидетельством о государственной регистрации собственности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D5197">
        <w:rPr>
          <w:rFonts w:eastAsia="Times New Roman" w:cs="Times New Roman"/>
          <w:lang w:eastAsia="ru-RU"/>
        </w:rPr>
        <w:t>на недвижимое имущество от ДД.ММ.ГГГГ №.&lt;данные изъяты&gt; и свидетельством о государственной регистрации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D5197">
        <w:rPr>
          <w:rFonts w:eastAsia="Times New Roman" w:cs="Times New Roman"/>
          <w:lang w:eastAsia="ru-RU"/>
        </w:rPr>
        <w:t>собственности на недвижимое имущество от ДД.ММ.ГГГГ №.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предусмотренный законом срок фактически приняли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наследство </w:t>
      </w:r>
      <w:r w:rsidRPr="00AD5197">
        <w:rPr>
          <w:rFonts w:eastAsia="Times New Roman" w:cs="Times New Roman"/>
          <w:lang w:eastAsia="ru-RU"/>
        </w:rPr>
        <w:t>наследники: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· ФИО2;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· ФИО3;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· ФИО4.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lastRenderedPageBreak/>
        <w:t>· ФИО4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· ФИО6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течение установленного законом срока истец и ответчики не обратились к нотариусу с заявлением о выдаче свидетельства 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AD5197">
        <w:rPr>
          <w:rFonts w:eastAsia="Times New Roman" w:cs="Times New Roman"/>
          <w:lang w:eastAsia="ru-RU"/>
        </w:rPr>
        <w:t>. Однако в течение указанного срока истец и ответчики совершили действия, направленные на фактическое принятие </w:t>
      </w:r>
      <w:proofErr w:type="gramStart"/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.</w:t>
      </w:r>
      <w:proofErr w:type="gramEnd"/>
      <w:r w:rsidRPr="00AD5197">
        <w:rPr>
          <w:rFonts w:eastAsia="Times New Roman" w:cs="Times New Roman"/>
          <w:lang w:eastAsia="ru-RU"/>
        </w:rPr>
        <w:t xml:space="preserve"> В частности, ответчики проживают в жилом помещении, а истец вступил в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наследство </w:t>
      </w:r>
      <w:r w:rsidRPr="00AD5197">
        <w:rPr>
          <w:rFonts w:eastAsia="Times New Roman" w:cs="Times New Roman"/>
          <w:lang w:eastAsia="ru-RU"/>
        </w:rPr>
        <w:t>путем проживания и содержания жилого помещения, т.к. оплачивает коммунальные платежи, зарегистрирован в данном жилом помещении, что подтверждается копией паспорта истца.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Ответчики устно отказались от принятия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в пользу истца в течение 6 месяцев со дня открытия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, при необходимости готовы подтвердить данный факт в судебном процессе.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Установление факта принятия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необходимо </w:t>
      </w:r>
      <w:bookmarkStart w:id="0" w:name="snippet"/>
      <w:r w:rsidRPr="00AD5197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заявителю</w:t>
      </w:r>
      <w:bookmarkEnd w:id="0"/>
      <w:r w:rsidRPr="00AD5197">
        <w:rPr>
          <w:rFonts w:eastAsia="Times New Roman" w:cs="Times New Roman"/>
          <w:lang w:eastAsia="ru-RU"/>
        </w:rPr>
        <w:t> для государственной регистрации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D5197">
        <w:rPr>
          <w:rFonts w:eastAsia="Times New Roman" w:cs="Times New Roman"/>
          <w:lang w:eastAsia="ru-RU"/>
        </w:rPr>
        <w:t>собственности на указанное жилое помещение.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Просит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AD5197">
        <w:rPr>
          <w:rFonts w:eastAsia="Times New Roman" w:cs="Times New Roman"/>
          <w:lang w:eastAsia="ru-RU"/>
        </w:rPr>
        <w:t>юридический факт принятия ФИО2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, открывшегося после смерти дочери ФИО1,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AD5197">
        <w:rPr>
          <w:rFonts w:eastAsia="Times New Roman" w:cs="Times New Roman"/>
          <w:lang w:eastAsia="ru-RU"/>
        </w:rPr>
        <w:t>за ФИО2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eastAsia="Times New Roman" w:cs="Times New Roman"/>
          <w:lang w:eastAsia="ru-RU"/>
        </w:rPr>
        <w:t>собственности на жилое помещение в жилом доме, находящийся по адресу: &lt;адрес&gt;.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Истица просила дело рассматривать без ее участия, исковые требования поддержала.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Ответчики ФИО6, ФИО7, ФИО3, ФИО4 в судебное заседание не явились, ранее в судебном заседании с исковыми требованиями согласились, не возражали против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право на наследства </w:t>
      </w:r>
      <w:r w:rsidRPr="00AD5197">
        <w:rPr>
          <w:rFonts w:eastAsia="Times New Roman" w:cs="Times New Roman"/>
          <w:lang w:eastAsia="ru-RU"/>
        </w:rPr>
        <w:t>за ФИО2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Остальные участники процесса в судебное заседание не явились, извещены надлежащим образом.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Суд, исследовав письменные материалы дела, приходит к следующему.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Из материалов дела следует, что на основании договора дарения от ДД.ММ.ГГГГ ФИО2 подарила дочери ФИО1 принадлежащую ей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праве </w:t>
      </w:r>
      <w:r w:rsidRPr="00AD5197">
        <w:rPr>
          <w:rFonts w:eastAsia="Times New Roman" w:cs="Times New Roman"/>
          <w:lang w:eastAsia="ru-RU"/>
        </w:rPr>
        <w:t xml:space="preserve">собственности квартиру, расположенную по адресу: &lt;адрес&gt; общей площадью &lt;данные изъяты&gt; </w:t>
      </w:r>
      <w:proofErr w:type="spellStart"/>
      <w:r w:rsidRPr="00AD5197">
        <w:rPr>
          <w:rFonts w:eastAsia="Times New Roman" w:cs="Times New Roman"/>
          <w:lang w:eastAsia="ru-RU"/>
        </w:rPr>
        <w:t>кв.м</w:t>
      </w:r>
      <w:proofErr w:type="spellEnd"/>
      <w:r w:rsidRPr="00AD5197">
        <w:rPr>
          <w:rFonts w:eastAsia="Times New Roman" w:cs="Times New Roman"/>
          <w:lang w:eastAsia="ru-RU"/>
        </w:rPr>
        <w:t>. Указанная квартира принадлежала ФИО2 на основании договора передачи в собственность Я№ от ДД.ММ.ГГГГ, заключенного с ТОО «Истринский лесокомбинат» (л.д.4,6)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На основании Решения Истринского городского суда &lt;адрес&gt; по гражданскому делу № от ДД.ММ.ГГГГ и определения Истринского городского суда от ДД.ММ.ГГГГ квартира была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AD5197">
        <w:rPr>
          <w:rFonts w:eastAsia="Times New Roman" w:cs="Times New Roman"/>
          <w:lang w:eastAsia="ru-RU"/>
        </w:rPr>
        <w:t>частью жилого дома (свидетельство о государственной регистрации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D5197">
        <w:rPr>
          <w:rFonts w:eastAsia="Times New Roman" w:cs="Times New Roman"/>
          <w:lang w:eastAsia="ru-RU"/>
        </w:rPr>
        <w:t>собственности на недвижимое имущество от ДД.ММ.ГГГГ № и выпиской из ЕГРН от ДД.ММ.ГГГГ №. (л.д.5,10-11,12).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ДД.ММ.ГГГГ умерла ФИО1 (л.д.9). ФИО2 приходится ФИО1 матерью (л.д.31).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течение установленного законом срока истец не обратилась к нотариусу с заявлением о выдаче свидетельства 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AD5197">
        <w:rPr>
          <w:rFonts w:eastAsia="Times New Roman" w:cs="Times New Roman"/>
          <w:lang w:eastAsia="ru-RU"/>
        </w:rPr>
        <w:t>, однако совершила действия, направленные на его фактическое принятие.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lastRenderedPageBreak/>
        <w:t>Ответчики ФИО6, ФИО7, ФИО3, ФИО4 отказались от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eastAsia="Times New Roman" w:cs="Times New Roman"/>
          <w:lang w:eastAsia="ru-RU"/>
        </w:rPr>
        <w:t>в пользу истицы ФИО2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 xml:space="preserve">Согласно техническому паспорту на жилое помещение, расположенное по адресу: &lt;адрес&gt;, общая площадь его составляет &lt;данные изъяты&gt; </w:t>
      </w:r>
      <w:proofErr w:type="spellStart"/>
      <w:r w:rsidRPr="00AD5197">
        <w:rPr>
          <w:rFonts w:eastAsia="Times New Roman" w:cs="Times New Roman"/>
          <w:lang w:eastAsia="ru-RU"/>
        </w:rPr>
        <w:t>кв.м</w:t>
      </w:r>
      <w:proofErr w:type="spellEnd"/>
      <w:r w:rsidRPr="00AD5197">
        <w:rPr>
          <w:rFonts w:eastAsia="Times New Roman" w:cs="Times New Roman"/>
          <w:lang w:eastAsia="ru-RU"/>
        </w:rPr>
        <w:t xml:space="preserve"> (л.д.28-30). 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соответствии со ст. </w:t>
      </w:r>
      <w:hyperlink r:id="rId4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2. Способы защиты гражданских прав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 ГК РФ</w:t>
        </w:r>
      </w:hyperlink>
      <w:r w:rsidRPr="00AD5197">
        <w:rPr>
          <w:rFonts w:eastAsia="Times New Roman" w:cs="Times New Roman"/>
          <w:lang w:eastAsia="ru-RU"/>
        </w:rPr>
        <w:t> защита гражданских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D5197">
        <w:rPr>
          <w:rFonts w:eastAsia="Times New Roman" w:cs="Times New Roman"/>
          <w:lang w:eastAsia="ru-RU"/>
        </w:rPr>
        <w:t>осуществляется, в том числе путем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права </w:t>
      </w:r>
      <w:r w:rsidRPr="00AD5197">
        <w:rPr>
          <w:rFonts w:eastAsia="Times New Roman" w:cs="Times New Roman"/>
          <w:lang w:eastAsia="ru-RU"/>
        </w:rPr>
        <w:t>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соответствии со ст.</w:t>
      </w:r>
      <w:hyperlink r:id="rId5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218 ГК РФ</w:t>
        </w:r>
      </w:hyperlink>
      <w:r w:rsidRPr="00AD5197">
        <w:rPr>
          <w:rFonts w:eastAsia="Times New Roman" w:cs="Times New Roman"/>
          <w:lang w:eastAsia="ru-RU"/>
        </w:rPr>
        <w:t> в случае смерти гражданина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eastAsia="Times New Roman" w:cs="Times New Roman"/>
          <w:lang w:eastAsia="ru-RU"/>
        </w:rPr>
        <w:t>собственности на принадлежащее ему имущество переходит по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наследству </w:t>
      </w:r>
      <w:r w:rsidRPr="00AD5197">
        <w:rPr>
          <w:rFonts w:eastAsia="Times New Roman" w:cs="Times New Roman"/>
          <w:lang w:eastAsia="ru-RU"/>
        </w:rPr>
        <w:t>к другим лицам в соответствии с завещанием или законом.</w:t>
      </w:r>
      <w:r w:rsidRPr="00AD5197">
        <w:rPr>
          <w:rFonts w:eastAsia="Times New Roman" w:cs="Times New Roman"/>
          <w:lang w:eastAsia="ru-RU"/>
        </w:rPr>
        <w:br/>
      </w:r>
      <w:r w:rsidRPr="00AD5197">
        <w:rPr>
          <w:rFonts w:eastAsia="Times New Roman" w:cs="Times New Roman"/>
          <w:lang w:eastAsia="ru-RU"/>
        </w:rPr>
        <w:br/>
        <w:t>В соответствии со ст. </w:t>
      </w:r>
      <w:hyperlink r:id="rId6" w:tgtFrame="_blank" w:tooltip="ГК РФ &gt;  Раздел V. Наследственное право &gt; Глава 61. Общие положения о наследовании &gt; Статья 1111. Основания наследования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1111</w:t>
        </w:r>
      </w:hyperlink>
      <w:r w:rsidRPr="00AD5197">
        <w:rPr>
          <w:rFonts w:eastAsia="Times New Roman" w:cs="Times New Roman"/>
          <w:lang w:eastAsia="ru-RU"/>
        </w:rPr>
        <w:t> Гражданского кодекса РФ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наследование </w:t>
      </w:r>
      <w:r w:rsidRPr="00AD5197">
        <w:rPr>
          <w:rFonts w:eastAsia="Times New Roman" w:cs="Times New Roman"/>
          <w:lang w:eastAsia="ru-RU"/>
        </w:rPr>
        <w:t>осуществляется по закону и по завещанию.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Наследование </w:t>
      </w:r>
      <w:r w:rsidRPr="00AD5197">
        <w:rPr>
          <w:rFonts w:eastAsia="Times New Roman" w:cs="Times New Roman"/>
          <w:lang w:eastAsia="ru-RU"/>
        </w:rPr>
        <w:t>по закону имеет место, когда и поскольку оно не изменено завещанием, а также в иных случаях, установленных ГК РФ.</w:t>
      </w:r>
    </w:p>
    <w:p w14:paraId="42ECB2BC" w14:textId="77777777" w:rsidR="00AD5197" w:rsidRPr="00AD5197" w:rsidRDefault="00AD5197" w:rsidP="00AD5197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noProof/>
          <w:color w:val="8859A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3B26CD9" wp14:editId="5F06A276">
            <wp:extent cx="5936615" cy="732790"/>
            <wp:effectExtent l="0" t="0" r="0" b="3810"/>
            <wp:docPr id="1" name="Рисунок 1" descr="/var/folders/5y/5z4c5hks051dczfs8533_0rh0000gn/T/com.microsoft.Word/WebArchiveCopyPasteTempFiles/optimize.webp?webp=fal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y/5z4c5hks051dczfs8533_0rh0000gn/T/com.microsoft.Word/WebArchiveCopyPasteTempFiles/optimize.webp?webp=fal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A8F2" w14:textId="77777777" w:rsidR="00AD5197" w:rsidRPr="00AD5197" w:rsidRDefault="00AD5197" w:rsidP="00AD5197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9" w:tgtFrame="_blank" w:tooltip="ГК РФ &gt;  Раздел V. Наследственное право &gt; Глава 63. Наследование по закону &gt; Статья 1141. Общие положения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1141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. ГК РФ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Наследники по закону призываются к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наследованию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в порядке очередности, предусмотренной статьями 1142 - 1145 и 1148 настоящего Кодекса.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Наследники каждой последующей очереди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наследуют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если нет наследников предшествующих очередей, то есть если наследники предшествующих очередей отсутствуют, либо никто из них не имеет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наследовать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либо все они отстранены от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наследования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(статья 1117), либо лишены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(пункт 1 статьи 1119), либо никто из них не принял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либо все они отказались от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ч. ч. 1, 2 ст. </w:t>
      </w:r>
      <w:hyperlink r:id="rId10" w:tgtFrame="_blank" w:tooltip="ГК РФ &gt;  Раздел V. Наследственное право &gt; Глава 64. Приобретение наследства &gt; Статья 1152. Принятие наследств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1152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для приобретения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наследник должен его принять. Принятие наследником части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означает принятие всего причитающегося ему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в чем бы оно ни заключалось и где бы оно ни находилось.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11" w:tgtFrame="_blank" w:tooltip="ГК РФ &gt;  Раздел V. Наследственное право &gt; Глава 64. Приобретение наследства &gt; Статья 1153. Способы принятия наследств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1153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принятие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осуществляется подачей по месту открытия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нотариусу или уполномоченному в соответствии с законом выдавать свидетельства 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должностному лицу заявления наследника о принятии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либо заявления наследника о выдаче свидетельства 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Признается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пока не доказано иное, что наследник принял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если он совершил действия, свидетельствующие о фактическом принятии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, в частности если наследник: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вступил во владение или в управление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наследственным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имуществом;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принял меры по сохранению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имущества, защите его от посягательств или притязаний третьих лиц;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произвел за свой счет расходы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содержание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имущества;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оплатил за свой счет долги наследодателя или получил от третьих лиц причитавшиеся наследодателю денежные средства.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ст.</w:t>
      </w:r>
      <w:hyperlink r:id="rId12" w:tgtFrame="_blank" w:tooltip="ГК РФ &gt;  Раздел V. Наследственное право &gt; Глава 64. Приобретение наследства &gt; Статья 1154. Срок принятия наследств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1154 ГК РФ</w:t>
        </w:r>
      </w:hyperlink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наследство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может быть принято в течение шести месяцев со дня открытия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13" w:tgtFrame="_blank" w:tooltip="ГПК РФ &gt;  Раздел II. Производство в суде первой инстанции &gt; Подраздел IV. Особое производство &gt; Глава 28. Установление фактов, имеющих юридическое значение &gt; Статья 264. Дела об установлении фактов, имеющих юридическое значение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264 ГПК РФ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 суд рассматривает дела об установлении фактов, имеющих юридическое значение: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1. Суд устанавливает факты, от которых зависит возникновение, изменение, прекращение личных или имущественных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граждан, организаций.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2. Суд рассматривает дела об установлении: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1) родственных отношений;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2) факта нахождения на иждивении;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3) факта регистрации рождения, усыновления (удочерения), брака, расторжения брака, смерти;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4) факта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отцовства;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5)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6) факта владения и пользования недвижимым имуществом;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7) факта несчастного случая;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8)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9) факта принятия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и места открытия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10) других имеющих юридическое значение фактов.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14" w:tgtFrame="_blank" w:tooltip="ГПК РФ &gt;  Раздел II. Производство в суде первой инстанции &gt; Подраздел IV. Особое производство &gt; Глава 28. Установление фактов, имеющих юридическое значение &gt; Статья 265. Условия, необходимые для установления фактов, имеющих юридическое значение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265 ГПК РФ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 xml:space="preserve"> 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утраченных документов.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15" w:tgtFrame="_blank" w:tooltip="ГПК РФ &gt;  Раздел I. Общие положения &gt; Глава 6. Доказательства и доказывание &gt; Статья 55. Доказательств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55 ГПК РФ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1.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Учитывая те обстоятельства, что истец является единственным наследником после смерти наследодателя, фактически приняла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наследственное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имущество, состоящее из указанной части жилого дома, несет бремя содержания указанным имуществом, остальные наследники отказались от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в пользу истицы, следовательно, к ней перешло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собственности в порядке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наследования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на указанную часть жилого дома.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изложенного, руководствуясь ст.ст.</w:t>
      </w:r>
      <w:hyperlink r:id="rId1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AD519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AD5197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280B0CCE" w14:textId="77777777" w:rsidR="00AD5197" w:rsidRPr="00AD5197" w:rsidRDefault="00AD5197" w:rsidP="00AD5197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И Л:</w:t>
      </w:r>
    </w:p>
    <w:p w14:paraId="4AF6F9DA" w14:textId="77777777" w:rsidR="00AD5197" w:rsidRPr="00AD5197" w:rsidRDefault="00AD5197" w:rsidP="00AD5197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удовлетворить.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Установить факт принятия ФИО2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после смерти дочери ФИО1.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>за ФИО2 </w:t>
      </w:r>
      <w:r w:rsidRPr="00AD519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t xml:space="preserve">собственности на часть жилого дома общей площадью &lt;данные изъяты&gt; </w:t>
      </w:r>
      <w:proofErr w:type="spellStart"/>
      <w:r w:rsidRPr="00AD5197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AD5197">
        <w:rPr>
          <w:rFonts w:ascii="Arial" w:eastAsia="Times New Roman" w:hAnsi="Arial" w:cs="Arial"/>
          <w:sz w:val="23"/>
          <w:szCs w:val="23"/>
          <w:lang w:eastAsia="ru-RU"/>
        </w:rPr>
        <w:t>, расположенную по адресу &lt;адрес&gt;, с/п Новопетровское, &lt;адрес&gt;.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апелляционном порядке в Московский областной суд через Истринский городской суд в течение месяца. 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Судья Истринского</w:t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5197">
        <w:rPr>
          <w:rFonts w:ascii="Arial" w:eastAsia="Times New Roman" w:hAnsi="Arial" w:cs="Arial"/>
          <w:sz w:val="23"/>
          <w:szCs w:val="23"/>
          <w:lang w:eastAsia="ru-RU"/>
        </w:rPr>
        <w:br/>
        <w:t>городского суда О.В. Жукова</w:t>
      </w:r>
    </w:p>
    <w:p w14:paraId="7FDBF0D1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7"/>
    <w:rsid w:val="000F5824"/>
    <w:rsid w:val="008B68CB"/>
    <w:rsid w:val="00AD5197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FE8C"/>
  <w15:chartTrackingRefBased/>
  <w15:docId w15:val="{213A596D-96BF-2D42-8785-20C3443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197"/>
  </w:style>
  <w:style w:type="character" w:customStyle="1" w:styleId="snippetequal">
    <w:name w:val="snippet_equal"/>
    <w:basedOn w:val="a0"/>
    <w:rsid w:val="00AD5197"/>
  </w:style>
  <w:style w:type="character" w:styleId="a3">
    <w:name w:val="Hyperlink"/>
    <w:basedOn w:val="a0"/>
    <w:uiPriority w:val="99"/>
    <w:semiHidden/>
    <w:unhideWhenUsed/>
    <w:rsid w:val="00AD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38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udact.ru/law/gpk-rf/razdel-ii/podrazdel-iv/glava-28/statia-26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s.adfox.ru/317061/goLink?ad-session-id=8447381603877174898&amp;hash=9daccc7484d58b3c&amp;sj=i66i0-dHeorgMC2DBbNhOA4IemzK5sEk0sdmhBAW-wRqzJQ0oAM5H2BpgIXn4aC-B8XQcN0NPUGWUQNajoH5ZHL6QteirRksA9UXFPFZIhMNfH0iN1dIWK1y2uO5-YdVE1EoTO174lP0ew%3D%3D&amp;rand=mcsirhj&amp;rqs=AAAAAAAAAAA3OZlfhm8daMmMuSbqc9LV&amp;pr=lvnapum&amp;p1=clsyn&amp;ytt=481036367038485&amp;p5=ihmtr&amp;ybv=0.1899&amp;p2=gxas&amp;ylv=0.1900&amp;pf=https%3A%2F%2Flogin.consultant.ru%2Fdemo-access%2F%3Futm_campaign%3Ddemo_access%26utm_source%3Dsudactru%26utm_medium%3Dbanner%26utm_content%3Dregistration%26utm_term%3Dinsidetext" TargetMode="External"/><Relationship Id="rId12" Type="http://schemas.openxmlformats.org/officeDocument/2006/relationships/hyperlink" Target="https://sudact.ru/law/gk-rf-chast3/razdel-v/glava-64/statia-1154/" TargetMode="External"/><Relationship Id="rId17" Type="http://schemas.openxmlformats.org/officeDocument/2006/relationships/hyperlink" Target="https://sudact.ru/law/gpk-rf/razdel-ii/podrazdel-ii/glava-16/statia-1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3/razdel-v/glava-61/statia-1111/" TargetMode="External"/><Relationship Id="rId11" Type="http://schemas.openxmlformats.org/officeDocument/2006/relationships/hyperlink" Target="https://sudact.ru/law/gk-rf-chast3/razdel-v/glava-64/statia-1153/" TargetMode="External"/><Relationship Id="rId5" Type="http://schemas.openxmlformats.org/officeDocument/2006/relationships/hyperlink" Target="https://sudact.ru/law/gk-rf-chast1/razdel-ii/glava-14/statia-218/" TargetMode="External"/><Relationship Id="rId15" Type="http://schemas.openxmlformats.org/officeDocument/2006/relationships/hyperlink" Target="https://sudact.ru/law/gpk-rf/razdel-i/glava-6/statia-55/" TargetMode="External"/><Relationship Id="rId10" Type="http://schemas.openxmlformats.org/officeDocument/2006/relationships/hyperlink" Target="https://sudact.ru/law/gk-rf-chast3/razdel-v/glava-64/statia-115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udact.ru/law/gk-rf-chast1/razdel-i/podrazdel-1/glava-2/statia-12/" TargetMode="External"/><Relationship Id="rId9" Type="http://schemas.openxmlformats.org/officeDocument/2006/relationships/hyperlink" Target="https://sudact.ru/law/gk-rf-chast3/razdel-v/glava-63/statia-1141/" TargetMode="External"/><Relationship Id="rId14" Type="http://schemas.openxmlformats.org/officeDocument/2006/relationships/hyperlink" Target="https://sudact.ru/law/gpk-rf/razdel-ii/podrazdel-iv/glava-28/statia-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2020-10-28T09:26:00Z</dcterms:created>
  <dcterms:modified xsi:type="dcterms:W3CDTF">2020-10-28T13:08:00Z</dcterms:modified>
</cp:coreProperties>
</file>