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AD" w:rsidRPr="004742AD" w:rsidRDefault="004742AD" w:rsidP="004742AD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4742A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РЕШЕНИЕ</w:t>
      </w:r>
    </w:p>
    <w:p w:rsidR="004742AD" w:rsidRPr="004742AD" w:rsidRDefault="004742AD" w:rsidP="004742AD">
      <w:pPr>
        <w:rPr>
          <w:rFonts w:eastAsia="Times New Roman" w:cs="Times New Roman"/>
          <w:lang w:eastAsia="ru-RU"/>
        </w:rPr>
      </w:pP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>Именем Российской Федерации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>ДД.ММ.ГГ года &lt;адрес&gt;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>Люберецкий городской суд Московской области в составе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 xml:space="preserve">председательствующего судьи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М.В.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 xml:space="preserve">при секретаре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А.В. 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 xml:space="preserve">рассмотрев в открытом судебном заседании гражданское дело по иску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Д. В. к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В. В. о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чести и достоинства </w:t>
      </w:r>
      <w:r w:rsidRPr="004742AD">
        <w:rPr>
          <w:rFonts w:eastAsia="Times New Roman" w:cs="Times New Roman"/>
          <w:lang w:eastAsia="ru-RU"/>
        </w:rPr>
        <w:t>, компенсации морального вреда,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</w:r>
    </w:p>
    <w:p w:rsidR="004742AD" w:rsidRPr="004742AD" w:rsidRDefault="004742AD" w:rsidP="004742AD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742A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4742AD" w:rsidRPr="004742AD" w:rsidRDefault="004742AD" w:rsidP="004742AD">
      <w:pPr>
        <w:rPr>
          <w:rFonts w:eastAsia="Times New Roman" w:cs="Times New Roman"/>
          <w:lang w:eastAsia="ru-RU"/>
        </w:rPr>
      </w:pP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>Истец, уточнив исковые требования в порядке ст. </w:t>
      </w:r>
      <w:hyperlink r:id="rId5" w:tgtFrame="_blank" w:tooltip="ГПК РФ &gt;  Раздел I. Общие положения &gt; Глава 4. Лица, участвующие в деле, и другие участники процесса &gt; Статья 39. Изменение иска, отказ от иска, признание иска, мировое соглашение" w:history="1">
        <w:r w:rsidRPr="004742A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 ГПК РФ</w:t>
        </w:r>
      </w:hyperlink>
      <w:r w:rsidRPr="004742AD">
        <w:rPr>
          <w:rFonts w:eastAsia="Times New Roman" w:cs="Times New Roman"/>
          <w:lang w:eastAsia="ru-RU"/>
        </w:rPr>
        <w:t xml:space="preserve">, обратился в суд с вышеизложенными требованиями, мотивируя их тем, что ДД.ММ.ГГ в районе ДД.ММ.ГГ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В.В., будучи в состоянии алкогольного опьянения, сел за стол под окнами жилого дома по адресу: &lt;адрес&gt;, поставил на стол 2 бутылки с пивом и стал нарочито громко разговаривать по телефону с использованием нецензурной брани, чем привлек внимание жителей этого дома.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 xml:space="preserve">Квартиросъемщик, проживающий в &lt;адрес&gt;. &lt;адрес&gt;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Я.В., выглянул в окно и сделал замечание ответчику в вежливой форме, на что в ответ получил поток нецензурной брани.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 xml:space="preserve">В нескольких метрах от ответчика, у балкона &lt;адрес&gt; этого же дома находились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И.Р., жительница &lt;адрес&gt;, и ее знакомая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А.М., жительница корпуса №. Поскольку женщинам было крайне неприятно слышать нецензурную брань, которую в открытую также слышали и несовершеннолетние дети истца,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И.Р. в вежливой форме попросила ответчика говорить чуть тише и прекратить нецензурно выражаться. В ответ нецензурная брань не только усилилась, но к ней прибавились угрозы насилия сексуального характера, угрозы жизни и здоровью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И.Р. и ее семье. Поток брани и угроз удалось прекратить лишь когда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И.Р. начала звонить в полицию, после чего ответчик ушел домой. Истец в данный момент спал и о конфликте ничего не знал.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 xml:space="preserve">По факту приезда наряда полиции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И.Р. было написано заявление под диктовку одного из сотрудников, в котором были описаны действия ответчика.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 xml:space="preserve">В ДД.ММ.ГГ истец, находясь у себя дома, услышал со стороны открытой балконной двери нецензурную брань, крики. Поскольку к этому времени истец уже знал о конфликте, то предположив, что брань направлена в адрес его семьи, включить видеозапись на смартфоне и вышел на балкон к источнику шума. У балкона стояли находившиеся в нетрезвом состоянии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В.В., его супруга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А.И. и их соседка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И.А. Увидев истца, ответчик подошел к балкону и стал оскорблять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Д.В., а также его супругу.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lastRenderedPageBreak/>
        <w:t>В процессе разговора ответчик неоднократно клеветал на истца, оскорбляя как его религиозные чувства, называя чертом, так и его мужское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4742AD">
        <w:rPr>
          <w:rFonts w:eastAsia="Times New Roman" w:cs="Times New Roman"/>
          <w:lang w:eastAsia="ru-RU"/>
        </w:rPr>
        <w:t>, представил в грубой форме окружающим истца в качестве лица нетрадиционной ориентации, унижал его человеческое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4742AD">
        <w:rPr>
          <w:rFonts w:eastAsia="Times New Roman" w:cs="Times New Roman"/>
          <w:lang w:eastAsia="ru-RU"/>
        </w:rPr>
        <w:t>, оскорблял супругу истца, при этом истец не имел в своем распоряжении законных способов остановить поток брани и оскорблений, что доставило последнему невыносимые моральные страдания. Истцу было крайне неприятно, что все это происходило в общественном месте.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 xml:space="preserve">Между тем, истец является общественным деятелем, активистом, председателем совета МКД согласно ОСС от ДД.ММ.ГГ в ЖК «Малое </w:t>
      </w:r>
      <w:proofErr w:type="spellStart"/>
      <w:r w:rsidRPr="004742AD">
        <w:rPr>
          <w:rFonts w:eastAsia="Times New Roman" w:cs="Times New Roman"/>
          <w:lang w:eastAsia="ru-RU"/>
        </w:rPr>
        <w:t>Павлино</w:t>
      </w:r>
      <w:proofErr w:type="spellEnd"/>
      <w:r w:rsidRPr="004742AD">
        <w:rPr>
          <w:rFonts w:eastAsia="Times New Roman" w:cs="Times New Roman"/>
          <w:lang w:eastAsia="ru-RU"/>
        </w:rPr>
        <w:t>» и подобного рода клеветнические и оскорбительные заявления порочат его доброе имя и репутацию, унижают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4742AD">
        <w:rPr>
          <w:rFonts w:eastAsia="Times New Roman" w:cs="Times New Roman"/>
          <w:lang w:eastAsia="ru-RU"/>
        </w:rPr>
        <w:t>.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 xml:space="preserve">По данному факту начальником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ОП постановлением по делу об административном правонарушении № ДД.ММ.ГГ на основании ч. 2 ст. 23.3 </w:t>
      </w:r>
      <w:proofErr w:type="spellStart"/>
      <w:r w:rsidRPr="004742AD">
        <w:rPr>
          <w:rFonts w:eastAsia="Times New Roman" w:cs="Times New Roman"/>
          <w:lang w:eastAsia="ru-RU"/>
        </w:rPr>
        <w:t>КРФоАП</w:t>
      </w:r>
      <w:proofErr w:type="spellEnd"/>
      <w:r w:rsidRPr="004742AD">
        <w:rPr>
          <w:rFonts w:eastAsia="Times New Roman" w:cs="Times New Roman"/>
          <w:lang w:eastAsia="ru-RU"/>
        </w:rPr>
        <w:t xml:space="preserve"> </w:t>
      </w:r>
      <w:proofErr w:type="spellStart"/>
      <w:r w:rsidRPr="004742AD">
        <w:rPr>
          <w:rFonts w:eastAsia="Times New Roman" w:cs="Times New Roman"/>
          <w:lang w:eastAsia="ru-RU"/>
        </w:rPr>
        <w:t>Пересыпкину</w:t>
      </w:r>
      <w:proofErr w:type="spellEnd"/>
      <w:r w:rsidRPr="004742AD">
        <w:rPr>
          <w:rFonts w:eastAsia="Times New Roman" w:cs="Times New Roman"/>
          <w:lang w:eastAsia="ru-RU"/>
        </w:rPr>
        <w:t xml:space="preserve"> В.В. был назначен штраф в размере 1000 рублей. Супруга ответчика и </w:t>
      </w:r>
      <w:r>
        <w:rPr>
          <w:rFonts w:eastAsia="Times New Roman" w:cs="Times New Roman"/>
          <w:lang w:eastAsia="ru-RU"/>
        </w:rPr>
        <w:t>ФИО</w:t>
      </w:r>
      <w:r w:rsidRPr="004742AD">
        <w:rPr>
          <w:rFonts w:eastAsia="Times New Roman" w:cs="Times New Roman"/>
          <w:lang w:eastAsia="ru-RU"/>
        </w:rPr>
        <w:t xml:space="preserve"> И.А. к административной ответственности по непонятным причинам привлечены не были.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>Всего ответчиком в адрес истца было произнесено 50 бранных слов в присутствии двух посторонних женщин и супруги истца. Поскольку оскорбления наносились на улице в летний период, их также слышали жители окрестных домов.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>На основании изложенного, истец просит суд признать не соответствующими действительности, порочащими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</w:t>
      </w:r>
      <w:r w:rsidRPr="004742AD">
        <w:rPr>
          <w:rFonts w:eastAsia="Times New Roman" w:cs="Times New Roman"/>
          <w:lang w:eastAsia="ru-RU"/>
        </w:rPr>
        <w:t>,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4742AD">
        <w:rPr>
          <w:rFonts w:eastAsia="Times New Roman" w:cs="Times New Roman"/>
          <w:lang w:eastAsia="ru-RU"/>
        </w:rPr>
        <w:t>и деловую репутацию истца, высказывания, жесты и действия ответчика в адрес истца ДД.ММ.ГГ у корпуса № по адресу: &lt;адрес&gt;, &lt;адрес&gt;, &lt;адрес&gt;, зафиксированные в стенограмме и на видео, такие как: «лицо нетрадиционной ориентации», «опустившийся человек», «предатель», «трус».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>Взыскать с ответчика в пользу истца компенсацию морального вреда в размере 1 500 рублей за каждое бранное выражение в адрес истца, в общей сумме 75 000 рублей.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>Истец Гаранин Д.В. в судебном заседании исковые требования поддержал в полном объеме, просил их удовлетворить.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 xml:space="preserve">Ответчик </w:t>
      </w:r>
      <w:proofErr w:type="spellStart"/>
      <w:r w:rsidRPr="004742AD">
        <w:rPr>
          <w:rFonts w:eastAsia="Times New Roman" w:cs="Times New Roman"/>
          <w:lang w:eastAsia="ru-RU"/>
        </w:rPr>
        <w:t>Пересыпкин</w:t>
      </w:r>
      <w:proofErr w:type="spellEnd"/>
      <w:r w:rsidRPr="004742AD">
        <w:rPr>
          <w:rFonts w:eastAsia="Times New Roman" w:cs="Times New Roman"/>
          <w:lang w:eastAsia="ru-RU"/>
        </w:rPr>
        <w:t xml:space="preserve"> В.В. в судебном заседании возражал против удовлетворения требований истца, факт нецензурных выражений со своей стороны в адрес истца не отрицал.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>Свидетель Бобровская А.М. в судебном заседании пояснила, что знает истца с ДД.ММ.ГГ года, а также подтвердила, что ДД.ММ.ГГ ответчик, находясь в состоянии алкогольного опьянения, выражался нецензурной бранью.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>Суд, исследовав материалы дела, оценив представленные по делу доказательства в их совокупности по правилам ст. </w:t>
      </w:r>
      <w:hyperlink r:id="rId6" w:tgtFrame="_blank" w:tooltip="ГПК РФ &gt;  Раздел I. Общие положения &gt; Глава 6. Доказательства и доказывание &gt; Статья 67. Оценка доказательств" w:history="1">
        <w:r w:rsidRPr="004742A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67 ГПК РФ</w:t>
        </w:r>
      </w:hyperlink>
      <w:r w:rsidRPr="004742AD">
        <w:rPr>
          <w:rFonts w:eastAsia="Times New Roman" w:cs="Times New Roman"/>
          <w:lang w:eastAsia="ru-RU"/>
        </w:rPr>
        <w:t>, выслушав явившиеся стороны, допросив свидетеля, полагает, что иск подлежит частичному удовлетворению по следующим основаниям.</w:t>
      </w:r>
      <w:r w:rsidRPr="004742AD">
        <w:rPr>
          <w:rFonts w:eastAsia="Times New Roman" w:cs="Times New Roman"/>
          <w:lang w:eastAsia="ru-RU"/>
        </w:rPr>
        <w:br/>
      </w:r>
      <w:r w:rsidRPr="004742AD">
        <w:rPr>
          <w:rFonts w:eastAsia="Times New Roman" w:cs="Times New Roman"/>
          <w:lang w:eastAsia="ru-RU"/>
        </w:rPr>
        <w:br/>
        <w:t xml:space="preserve">Судом установлено, что ДД.ММ.ГГ в ДД.ММ.ГГ </w:t>
      </w:r>
      <w:proofErr w:type="spellStart"/>
      <w:r w:rsidRPr="004742AD">
        <w:rPr>
          <w:rFonts w:eastAsia="Times New Roman" w:cs="Times New Roman"/>
          <w:lang w:eastAsia="ru-RU"/>
        </w:rPr>
        <w:t>Пересыпкин</w:t>
      </w:r>
      <w:proofErr w:type="spellEnd"/>
      <w:r w:rsidRPr="004742AD">
        <w:rPr>
          <w:rFonts w:eastAsia="Times New Roman" w:cs="Times New Roman"/>
          <w:lang w:eastAsia="ru-RU"/>
        </w:rPr>
        <w:t xml:space="preserve"> В.В., находясь в общественном месте у &lt;адрес&gt;, выражался нецензурной бранью в адрес Гаранина Д.В., угрожая физической расправой, чем нарушил общественный порядок, совершил административное правонарушение, предусмотренное ч. 1 ст. 20.1 </w:t>
      </w:r>
      <w:proofErr w:type="spellStart"/>
      <w:r w:rsidRPr="004742AD">
        <w:rPr>
          <w:rFonts w:eastAsia="Times New Roman" w:cs="Times New Roman"/>
          <w:lang w:eastAsia="ru-RU"/>
        </w:rPr>
        <w:t>КРФоАП</w:t>
      </w:r>
      <w:proofErr w:type="spellEnd"/>
      <w:r w:rsidRPr="004742AD">
        <w:rPr>
          <w:rFonts w:eastAsia="Times New Roman" w:cs="Times New Roman"/>
          <w:lang w:eastAsia="ru-RU"/>
        </w:rPr>
        <w:t xml:space="preserve">, что </w:t>
      </w:r>
      <w:r w:rsidRPr="004742AD">
        <w:rPr>
          <w:rFonts w:eastAsia="Times New Roman" w:cs="Times New Roman"/>
          <w:lang w:eastAsia="ru-RU"/>
        </w:rPr>
        <w:lastRenderedPageBreak/>
        <w:t xml:space="preserve">подтверждается постановлением начальника </w:t>
      </w:r>
      <w:proofErr w:type="spellStart"/>
      <w:r w:rsidRPr="004742AD">
        <w:rPr>
          <w:rFonts w:eastAsia="Times New Roman" w:cs="Times New Roman"/>
          <w:lang w:eastAsia="ru-RU"/>
        </w:rPr>
        <w:t>Малаховского</w:t>
      </w:r>
      <w:proofErr w:type="spellEnd"/>
      <w:r w:rsidRPr="004742AD">
        <w:rPr>
          <w:rFonts w:eastAsia="Times New Roman" w:cs="Times New Roman"/>
          <w:lang w:eastAsia="ru-RU"/>
        </w:rPr>
        <w:t xml:space="preserve"> ОП по делу об административном правонарушении № от ДД.ММ.ГГ.</w:t>
      </w:r>
    </w:p>
    <w:p w:rsidR="004742AD" w:rsidRPr="004742AD" w:rsidRDefault="004742AD" w:rsidP="004742AD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Указанным постановлением </w:t>
      </w:r>
      <w:r>
        <w:rPr>
          <w:rFonts w:ascii="Arial" w:eastAsia="Times New Roman" w:hAnsi="Arial" w:cs="Arial"/>
          <w:sz w:val="23"/>
          <w:szCs w:val="23"/>
          <w:lang w:eastAsia="ru-RU"/>
        </w:rPr>
        <w:t>ФИО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 xml:space="preserve"> В.В. назначено административное наказание в виде штрафа в размере 1 000 рублей.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Истец полагает, что нецензурные выражения, высказанные ответчиком в его адрес, не соответствуют действительности, порочат его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и деловую репутацию.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Согласно ч. 1 ст. </w:t>
      </w:r>
      <w:hyperlink r:id="rId7" w:anchor="xGkuHvmiNwbT" w:tgtFrame="_blank" w:tooltip="Конституция &gt;  Раздел I &gt; Глава 2. Права и свободы человека и гражданина &gt; Статья 23" w:history="1">
        <w:r w:rsidRPr="004742A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 Конституции</w:t>
        </w:r>
      </w:hyperlink>
      <w:r w:rsidRPr="004742AD">
        <w:rPr>
          <w:rFonts w:ascii="Arial" w:eastAsia="Times New Roman" w:hAnsi="Arial" w:cs="Arial"/>
          <w:sz w:val="23"/>
          <w:szCs w:val="23"/>
          <w:lang w:eastAsia="ru-RU"/>
        </w:rPr>
        <w:t> Российской Федерации каждый имеет право на неприкосновенность частной жизни, личную и семейную тайну,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защиту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своей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чести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и доброго имени.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 ч. 1 ст. </w:t>
      </w:r>
      <w:hyperlink r:id="rId8" w:anchor="1gkSkvaD7ndX" w:tgtFrame="_blank" w:tooltip="Конституция &gt;  Раздел I &gt; Глава 2. Права и свободы человека и гражданина &gt; Статья 29" w:history="1">
        <w:r w:rsidRPr="004742A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29 Конституции</w:t>
        </w:r>
      </w:hyperlink>
      <w:r w:rsidRPr="004742AD">
        <w:rPr>
          <w:rFonts w:ascii="Arial" w:eastAsia="Times New Roman" w:hAnsi="Arial" w:cs="Arial"/>
          <w:sz w:val="23"/>
          <w:szCs w:val="23"/>
          <w:lang w:eastAsia="ru-RU"/>
        </w:rPr>
        <w:t> РФ каждому гарантируется свобода мысли и слова.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В силу ч. 3 ст. </w:t>
      </w:r>
      <w:hyperlink r:id="rId9" w:anchor="6NlCTjEEWarB" w:tgtFrame="_blank" w:tooltip="Конституция &gt;  Раздел I &gt; Глава 2. Права и свободы человека и гражданина &gt; Статья 17" w:history="1">
        <w:r w:rsidRPr="004742A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 Конституции</w:t>
        </w:r>
      </w:hyperlink>
      <w:r w:rsidRPr="004742AD">
        <w:rPr>
          <w:rFonts w:ascii="Arial" w:eastAsia="Times New Roman" w:hAnsi="Arial" w:cs="Arial"/>
          <w:sz w:val="23"/>
          <w:szCs w:val="23"/>
          <w:lang w:eastAsia="ru-RU"/>
        </w:rPr>
        <w:t> РФ осуществление прав и свобод человека и гражданина не должно нарушать права и свободы других лиц.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Согласно п. 1 ст. </w:t>
      </w:r>
      <w:hyperlink r:id="rId10" w:tgtFrame="_blank" w:tooltip="ГК РФ &gt;  Раздел I. Общие положения &gt; Подраздел 3. Объекты гражданских прав &gt; Глава 8. Нематериальные блага и их защита &gt; Статья 152. Защита чести, достоинства и деловой репутации" w:history="1">
        <w:r w:rsidRPr="004742A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152</w:t>
        </w:r>
      </w:hyperlink>
      <w:r w:rsidRPr="004742AD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Российской Федерации гражданин вправе требовать по суду опровержения порочащих его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или деловую репутацию сведений, если распространивший такие сведения не докажет, что они соответствуют действительности. Опровержение должно быть сделано тем же способом, которым были распространены сведения о гражданине, или другим аналогичным способом.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Порядок опровержения сведений, порочащих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или деловую репутацию гражданина, в иных случаях, кроме указанных в пунктах 2 - 5 настоящей статьи, устанавливается судом (пункт 6).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В силу пункта 9 указанной статьи гражданин, в отношении которого распространены сведения, порочащие его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или деловую репутацию, наряду с опровержением таких сведений или опубликованием своего ответа вправе требовать возмещения убытков и компенсации морального вреда, причиненных распространением таких сведений.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Согласно ст. </w:t>
      </w:r>
      <w:hyperlink r:id="rId11" w:tgtFrame="_blank" w:tooltip="ГК РФ &gt;  Раздел I. Общие положения &gt; Подраздел 3. Объекты гражданских прав &gt; Глава 8. Нематериальные блага и их защита &gt; Статья 151. Компенсация морального вреда" w:history="1">
        <w:r w:rsidRPr="004742A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151</w:t>
        </w:r>
      </w:hyperlink>
      <w:r w:rsidRPr="004742AD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  <w:t>Согласно разъяснениям п. 5 Постановления Пленума Верховного Суда РФ от ДД.ММ.ГГ N 3 "О судебной практике по делам о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чести и достоинства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граждан, а также деловой репутации граждан и юридических лиц" надлежащими ответчиками по искам о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чести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достоинства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и деловой репутации являются авторы не соответствующих действительности порочащих сведений, а также лица, распространившие эти сведения.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Как разъяснено в пункте 7 данного Постановления Пленума Верховного Суда РФ обстоятельствами, имеющими в силу статьи </w:t>
      </w:r>
      <w:hyperlink r:id="rId12" w:tgtFrame="_blank" w:tooltip="ГК РФ &gt;  Раздел I. Общие положения &gt; Подраздел 3. Объекты гражданских прав &gt; Глава 8. Нематериальные блага и их защита &gt; Статья 152. Защита чести, достоинства и деловой репутации" w:history="1">
        <w:r w:rsidRPr="004742A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152</w:t>
        </w:r>
      </w:hyperlink>
      <w:r w:rsidRPr="004742AD">
        <w:rPr>
          <w:rFonts w:ascii="Arial" w:eastAsia="Times New Roman" w:hAnsi="Arial" w:cs="Arial"/>
          <w:sz w:val="23"/>
          <w:szCs w:val="23"/>
          <w:lang w:eastAsia="ru-RU"/>
        </w:rPr>
        <w:t>Гражданского кодекса Российской Федерации значение для дела, которые должны быть определены судьей при принятии искового заявления и подготовке дела к судебному разбирательству, а также в ходе судебного разбирательства, являются: факт распространения ответчиком сведений об истце, порочащий характер этих сведений и несоответствие их действительности. При отсутствии хотя бы одного из указанных обстоятельств иск не может быть удовлетворен судом.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Под распространением сведений, порочащих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и достоинство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граждан или деловую репутацию граждан и юридических лиц, следует понимать опубликование таких сведений в печати, трансляцию по радио и телевидению, демонстрацию в кинохроникальных программах и других средствах массовой информации, распространение в сети Интернет, а также с использованием иных средств телекоммуникационной связи, изложение в служебных характеристиках, публичных выступлениях, заявлениях, адресованных должностным лицам, или сообщение в той или иной, в том числе устной, форме хотя бы одному лицу. Не соответствующими действительности сведениями являются утверждения о фактах или событиях, которые не имели места в реальности во время, к которому относятся оспариваемые сведения.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Порочащими, в частности, являются сведения, содержащие утверждения о нарушении гражданином или юридическим лицом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и достоинство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гражданина или деловую репутацию гражданина либо юридического лица.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На основании ст. </w:t>
      </w:r>
      <w:hyperlink r:id="rId13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4742A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 ГПК РФ</w:t>
        </w:r>
      </w:hyperlink>
      <w:r w:rsidRPr="004742AD">
        <w:rPr>
          <w:rFonts w:ascii="Arial" w:eastAsia="Times New Roman" w:hAnsi="Arial" w:cs="Arial"/>
          <w:sz w:val="23"/>
          <w:szCs w:val="23"/>
          <w:lang w:eastAsia="ru-RU"/>
        </w:rPr>
        <w:t>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Оценив представленные по делу доказательства, по правилам ст. </w:t>
      </w:r>
      <w:hyperlink r:id="rId14" w:tgtFrame="_blank" w:tooltip="ГПК РФ &gt;  Раздел I. Общие положения &gt; Глава 6. Доказательства и доказывание &gt; Статья 67. Оценка доказательств" w:history="1">
        <w:r w:rsidRPr="004742A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67</w:t>
        </w:r>
      </w:hyperlink>
      <w:r w:rsidRPr="004742AD">
        <w:rPr>
          <w:rFonts w:ascii="Arial" w:eastAsia="Times New Roman" w:hAnsi="Arial" w:cs="Arial"/>
          <w:sz w:val="23"/>
          <w:szCs w:val="23"/>
          <w:lang w:eastAsia="ru-RU"/>
        </w:rPr>
        <w:t> Гражданского процессуального кодекса Российской Федерации, суд приходит к выводу, что истцом не представлено доказательств распространения ответчиком информации, порочащей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и достоинство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 xml:space="preserve">, деловую репутацию истца, поскольку в указанном конфликте слова ответчика, адресованные истцу, являлись оскорблениями и 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нецензурными высказываниями, и не являются информацией, которая может быть проверена на соответствие действительности. </w:t>
      </w:r>
    </w:p>
    <w:p w:rsidR="004742AD" w:rsidRPr="004742AD" w:rsidRDefault="004742AD" w:rsidP="004742AD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этой связи исковые требования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ФТо</w:t>
      </w:r>
      <w:proofErr w:type="spellEnd"/>
      <w:r w:rsidRPr="004742AD">
        <w:rPr>
          <w:rFonts w:ascii="Arial" w:eastAsia="Times New Roman" w:hAnsi="Arial" w:cs="Arial"/>
          <w:sz w:val="23"/>
          <w:szCs w:val="23"/>
          <w:lang w:eastAsia="ru-RU"/>
        </w:rPr>
        <w:t xml:space="preserve"> Д.В. о признании высказываний, жестов и действий не соответствующими действительности, порочащими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и достоинство</w:t>
      </w:r>
      <w:proofErr w:type="gramStart"/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,</w:t>
      </w:r>
      <w:proofErr w:type="gramEnd"/>
      <w:r w:rsidRPr="004742AD">
        <w:rPr>
          <w:rFonts w:ascii="Arial" w:eastAsia="Times New Roman" w:hAnsi="Arial" w:cs="Arial"/>
          <w:sz w:val="23"/>
          <w:szCs w:val="23"/>
          <w:lang w:eastAsia="ru-RU"/>
        </w:rPr>
        <w:t xml:space="preserve"> деловую репутацию истца удовлетворению не подлежат.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Как разъяснено в пункте 9 постановления Пленума Верховного Суда Российской Федерации от ДД.ММ.ГГ N 3 "О судебной практике по делам о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чести и достоинства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граждан, а также деловой репутации граждан и юридических лиц", если субъективное мнение было высказано в оскорбительной форме, унижающей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или деловую репутацию истца, на ответчика может быть возложена обязанность компенсации морального вреда, причиненного истцу оскорблением (статья </w:t>
      </w:r>
      <w:hyperlink r:id="rId15" w:tgtFrame="_blank" w:tooltip="УК РФ &gt;  Особенная часть &gt; Раздел VII. Преступления против личности &gt; Глава 17. Преступления против свободы, чести и достоинства личности &gt; Статья 130. Утратила силу" w:history="1">
        <w:r w:rsidRPr="004742A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130 УК РФ</w:t>
        </w:r>
      </w:hyperlink>
      <w:r w:rsidRPr="004742AD">
        <w:rPr>
          <w:rFonts w:ascii="Arial" w:eastAsia="Times New Roman" w:hAnsi="Arial" w:cs="Arial"/>
          <w:sz w:val="23"/>
          <w:szCs w:val="23"/>
          <w:lang w:eastAsia="ru-RU"/>
        </w:rPr>
        <w:t>, статьи </w:t>
      </w:r>
      <w:hyperlink r:id="rId16" w:tgtFrame="_blank" w:tooltip="ГК РФ &gt;  Раздел I. Общие положения &gt; Подраздел 3. Объекты гражданских прав &gt; Глава 8. Нематериальные блага и их защита &gt; Статья 150. Нематериальные блага" w:history="1">
        <w:r w:rsidRPr="004742A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150</w:t>
        </w:r>
      </w:hyperlink>
      <w:r w:rsidRPr="004742AD">
        <w:rPr>
          <w:rFonts w:ascii="Arial" w:eastAsia="Times New Roman" w:hAnsi="Arial" w:cs="Arial"/>
          <w:sz w:val="23"/>
          <w:szCs w:val="23"/>
          <w:lang w:eastAsia="ru-RU"/>
        </w:rPr>
        <w:t>, </w:t>
      </w:r>
      <w:hyperlink r:id="rId17" w:tgtFrame="_blank" w:tooltip="ГК РФ &gt;  Раздел I. Общие положения &gt; Подраздел 3. Объекты гражданских прав &gt; Глава 8. Нематериальные блага и их защита &gt; Статья 151. Компенсация морального вреда" w:history="1">
        <w:r w:rsidRPr="004742A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151 ГК РФ</w:t>
        </w:r>
      </w:hyperlink>
      <w:r w:rsidRPr="004742AD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Таким образом, требования о взыскании компенсации морального вреда подлежит удовлетворению, поскольку истцу были причинены нравственные страданий оскорблениями со стороны ответчика, а факт оскорбления установлен судом и подтвержден имеющимися в деле доказательствами.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Суд приходит к выводу о частичном удовлетворении требований истца о взыскании компенсации морального вреда, и полагает необходимым взыскать с ответчика в пользу истца моральный вред в размере 30 000 рублей. Размер компенсации морального вреда определяется судом исходя из обстоятельств дела, в том числе места и времени длительности конфликта, взаимоотношений сторон, степени вины ответчика, личности истца, характера и степени причиненных нравственных страданий, принципов разумности и справедливости.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На основании изложенного и руководствуясь ст. ст. </w:t>
      </w:r>
      <w:hyperlink r:id="rId18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4742A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4742AD">
        <w:rPr>
          <w:rFonts w:ascii="Arial" w:eastAsia="Times New Roman" w:hAnsi="Arial" w:cs="Arial"/>
          <w:sz w:val="23"/>
          <w:szCs w:val="23"/>
          <w:lang w:eastAsia="ru-RU"/>
        </w:rPr>
        <w:t>-</w:t>
      </w:r>
      <w:hyperlink r:id="rId19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4742A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 ГПК РФ</w:t>
        </w:r>
      </w:hyperlink>
      <w:r w:rsidRPr="004742AD">
        <w:rPr>
          <w:rFonts w:ascii="Arial" w:eastAsia="Times New Roman" w:hAnsi="Arial" w:cs="Arial"/>
          <w:sz w:val="23"/>
          <w:szCs w:val="23"/>
          <w:lang w:eastAsia="ru-RU"/>
        </w:rPr>
        <w:t>, суд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4742AD" w:rsidRPr="004742AD" w:rsidRDefault="004742AD" w:rsidP="004742AD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742A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решил:</w:t>
      </w:r>
    </w:p>
    <w:p w:rsidR="004742AD" w:rsidRPr="004742AD" w:rsidRDefault="004742AD" w:rsidP="004742AD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Иск </w:t>
      </w:r>
      <w:r>
        <w:rPr>
          <w:rFonts w:ascii="Arial" w:eastAsia="Times New Roman" w:hAnsi="Arial" w:cs="Arial"/>
          <w:sz w:val="23"/>
          <w:szCs w:val="23"/>
          <w:lang w:eastAsia="ru-RU"/>
        </w:rPr>
        <w:t>ФИО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 xml:space="preserve"> Д. В. к </w:t>
      </w:r>
      <w:r>
        <w:rPr>
          <w:rFonts w:ascii="Arial" w:eastAsia="Times New Roman" w:hAnsi="Arial" w:cs="Arial"/>
          <w:sz w:val="23"/>
          <w:szCs w:val="23"/>
          <w:lang w:eastAsia="ru-RU"/>
        </w:rPr>
        <w:t>ФИО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 xml:space="preserve"> В. В. о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чести и достоинства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, компенсации морального вреда, удовлетворить частично.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Взыскать с </w:t>
      </w:r>
      <w:r>
        <w:rPr>
          <w:rFonts w:ascii="Arial" w:eastAsia="Times New Roman" w:hAnsi="Arial" w:cs="Arial"/>
          <w:sz w:val="23"/>
          <w:szCs w:val="23"/>
          <w:lang w:eastAsia="ru-RU"/>
        </w:rPr>
        <w:t>ФИО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 xml:space="preserve"> В. В. в пользу </w:t>
      </w:r>
      <w:r>
        <w:rPr>
          <w:rFonts w:ascii="Arial" w:eastAsia="Times New Roman" w:hAnsi="Arial" w:cs="Arial"/>
          <w:sz w:val="23"/>
          <w:szCs w:val="23"/>
          <w:lang w:eastAsia="ru-RU"/>
        </w:rPr>
        <w:t>ФИО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 xml:space="preserve"> Д. В. компенсацию морального вреда в сумме 30 000 руб.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остальной части в иске </w:t>
      </w:r>
      <w:r>
        <w:rPr>
          <w:rFonts w:ascii="Arial" w:eastAsia="Times New Roman" w:hAnsi="Arial" w:cs="Arial"/>
          <w:sz w:val="23"/>
          <w:szCs w:val="23"/>
          <w:lang w:eastAsia="ru-RU"/>
        </w:rPr>
        <w:t>ФИО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 xml:space="preserve"> Д. В. к </w:t>
      </w:r>
      <w:r>
        <w:rPr>
          <w:rFonts w:ascii="Arial" w:eastAsia="Times New Roman" w:hAnsi="Arial" w:cs="Arial"/>
          <w:sz w:val="23"/>
          <w:szCs w:val="23"/>
          <w:lang w:eastAsia="ru-RU"/>
        </w:rPr>
        <w:t>ФИО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 xml:space="preserve"> В. В. о </w:t>
      </w:r>
      <w:r w:rsidRPr="00474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чести и достоинства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t>, компенсации морального вреда, отказать.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Решение может быть обжаловано в Московский областной суд через Люберецкий городской суд Московской области в течение месяца со дня принятия решения суда в окончательной форме.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Судья М.В. </w:t>
      </w:r>
      <w:r>
        <w:rPr>
          <w:rFonts w:ascii="Arial" w:eastAsia="Times New Roman" w:hAnsi="Arial" w:cs="Arial"/>
          <w:sz w:val="23"/>
          <w:szCs w:val="23"/>
          <w:lang w:eastAsia="ru-RU"/>
        </w:rPr>
        <w:t>ФИО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  <w:t>Мотивированное решение </w:t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42AD">
        <w:rPr>
          <w:rFonts w:ascii="Arial" w:eastAsia="Times New Roman" w:hAnsi="Arial" w:cs="Arial"/>
          <w:sz w:val="23"/>
          <w:szCs w:val="23"/>
          <w:lang w:eastAsia="ru-RU"/>
        </w:rPr>
        <w:br/>
        <w:t>изготовлено ДД.ММ.ГГ.</w:t>
      </w:r>
    </w:p>
    <w:p w:rsidR="00B43B9B" w:rsidRDefault="00B43B9B"/>
    <w:sectPr w:rsidR="00B43B9B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AD"/>
    <w:rsid w:val="004742AD"/>
    <w:rsid w:val="004A55F3"/>
    <w:rsid w:val="00B43B9B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42AD"/>
  </w:style>
  <w:style w:type="character" w:customStyle="1" w:styleId="snippetequal">
    <w:name w:val="snippet_equal"/>
    <w:basedOn w:val="a0"/>
    <w:rsid w:val="004742AD"/>
  </w:style>
  <w:style w:type="character" w:styleId="a3">
    <w:name w:val="Hyperlink"/>
    <w:basedOn w:val="a0"/>
    <w:uiPriority w:val="99"/>
    <w:semiHidden/>
    <w:unhideWhenUsed/>
    <w:rsid w:val="00474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42AD"/>
  </w:style>
  <w:style w:type="character" w:customStyle="1" w:styleId="snippetequal">
    <w:name w:val="snippet_equal"/>
    <w:basedOn w:val="a0"/>
    <w:rsid w:val="004742AD"/>
  </w:style>
  <w:style w:type="character" w:styleId="a3">
    <w:name w:val="Hyperlink"/>
    <w:basedOn w:val="a0"/>
    <w:uiPriority w:val="99"/>
    <w:semiHidden/>
    <w:unhideWhenUsed/>
    <w:rsid w:val="00474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1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955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12628334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konstitutsiia/" TargetMode="External"/><Relationship Id="rId13" Type="http://schemas.openxmlformats.org/officeDocument/2006/relationships/hyperlink" Target="https://sudact.ru/law/gpk-rf/razdel-i/glava-6/statia-56/" TargetMode="External"/><Relationship Id="rId18" Type="http://schemas.openxmlformats.org/officeDocument/2006/relationships/hyperlink" Target="https://sudact.ru/law/gpk-rf/razdel-ii/podrazdel-ii/glava-16/statia-19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dact.ru/law/konstitutsiia/" TargetMode="External"/><Relationship Id="rId12" Type="http://schemas.openxmlformats.org/officeDocument/2006/relationships/hyperlink" Target="https://sudact.ru/law/gk-rf-chast1/razdel-i/podrazdel-3/glava-8/statia-152/" TargetMode="External"/><Relationship Id="rId17" Type="http://schemas.openxmlformats.org/officeDocument/2006/relationships/hyperlink" Target="https://sudact.ru/law/gk-rf-chast1/razdel-i/podrazdel-3/glava-8/statia-15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k-rf-chast1/razdel-i/podrazdel-3/glava-8/statia-15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dact.ru/law/gpk-rf/razdel-i/glava-6/statia-67/" TargetMode="External"/><Relationship Id="rId11" Type="http://schemas.openxmlformats.org/officeDocument/2006/relationships/hyperlink" Target="https://sudact.ru/law/gk-rf-chast1/razdel-i/podrazdel-3/glava-8/statia-151/" TargetMode="External"/><Relationship Id="rId5" Type="http://schemas.openxmlformats.org/officeDocument/2006/relationships/hyperlink" Target="https://sudact.ru/law/gpk-rf/razdel-i/glava-4_1/statia-39/" TargetMode="External"/><Relationship Id="rId15" Type="http://schemas.openxmlformats.org/officeDocument/2006/relationships/hyperlink" Target="https://sudact.ru/law/uk-rf/osobennaia-chast/razdel-vii/glava-17/statia-130_1/" TargetMode="External"/><Relationship Id="rId10" Type="http://schemas.openxmlformats.org/officeDocument/2006/relationships/hyperlink" Target="https://sudact.ru/law/gk-rf-chast1/razdel-i/podrazdel-3/glava-8/statia-152/" TargetMode="External"/><Relationship Id="rId19" Type="http://schemas.openxmlformats.org/officeDocument/2006/relationships/hyperlink" Target="https://sudact.ru/law/gpk-rf/razdel-ii/podrazdel-ii/glava-16/statia-1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konstitutsiia/" TargetMode="External"/><Relationship Id="rId14" Type="http://schemas.openxmlformats.org/officeDocument/2006/relationships/hyperlink" Target="https://sudact.ru/law/gpk-rf/razdel-i/glava-6/statia-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2424</Words>
  <Characters>13819</Characters>
  <Application>Microsoft Office Word</Application>
  <DocSecurity>0</DocSecurity>
  <Lines>115</Lines>
  <Paragraphs>32</Paragraphs>
  <ScaleCrop>false</ScaleCrop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Андрей Коршунов</cp:lastModifiedBy>
  <cp:revision>2</cp:revision>
  <dcterms:created xsi:type="dcterms:W3CDTF">2020-11-26T06:58:00Z</dcterms:created>
  <dcterms:modified xsi:type="dcterms:W3CDTF">2020-11-26T13:16:00Z</dcterms:modified>
</cp:coreProperties>
</file>