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8BE9A" w14:textId="77777777" w:rsidR="00907A7F" w:rsidRPr="00907A7F" w:rsidRDefault="00907A7F" w:rsidP="00907A7F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07A7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Е Н И Е</w:t>
      </w:r>
    </w:p>
    <w:p w14:paraId="640505EA" w14:textId="77777777" w:rsidR="00907A7F" w:rsidRPr="00907A7F" w:rsidRDefault="00907A7F" w:rsidP="00907A7F">
      <w:pPr>
        <w:rPr>
          <w:rFonts w:eastAsia="Times New Roman" w:cs="Times New Roman"/>
          <w:lang w:eastAsia="ru-RU"/>
        </w:rPr>
      </w:pP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ИМЕНЕМ РОССИЙСКОЙ ФЕДЕРАЦИИ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04 июня 2019 года Рузский районный суд Московской области в составе председательствующего судьи Морозовой Е.С., с участием адвоката Ильиной В.В., при секретаре Демкиной Ш.Ч., рассмотрев в открытом судебном заседании гражданское дело по иску Точилина А. В. к Точилиной Ю. А. 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</w:t>
      </w:r>
      <w:r w:rsidRPr="00907A7F">
        <w:rPr>
          <w:rFonts w:eastAsia="Times New Roman" w:cs="Times New Roman"/>
          <w:lang w:eastAsia="ru-RU"/>
        </w:rPr>
        <w:t>частично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недействительным брачного договора </w:t>
      </w:r>
      <w:r w:rsidRPr="00907A7F">
        <w:rPr>
          <w:rFonts w:eastAsia="Times New Roman" w:cs="Times New Roman"/>
          <w:lang w:eastAsia="ru-RU"/>
        </w:rPr>
        <w:t>, применении последствий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907A7F">
        <w:rPr>
          <w:rFonts w:eastAsia="Times New Roman" w:cs="Times New Roman"/>
          <w:lang w:eastAsia="ru-RU"/>
        </w:rPr>
        <w:t>сделки,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</w:r>
    </w:p>
    <w:p w14:paraId="2FC0D865" w14:textId="77777777" w:rsidR="00907A7F" w:rsidRPr="00907A7F" w:rsidRDefault="00907A7F" w:rsidP="00907A7F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07A7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У С Т А Н О В И Л:</w:t>
      </w:r>
    </w:p>
    <w:p w14:paraId="143A743C" w14:textId="77777777" w:rsidR="00907A7F" w:rsidRPr="00907A7F" w:rsidRDefault="00907A7F" w:rsidP="00907A7F">
      <w:pPr>
        <w:rPr>
          <w:rFonts w:eastAsia="Times New Roman" w:cs="Times New Roman"/>
          <w:lang w:eastAsia="ru-RU"/>
        </w:rPr>
      </w:pP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Истец, обращаясь с вышеуказанными исковыми требованиями, просит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недействительным брачный договор </w:t>
      </w:r>
      <w:r w:rsidRPr="00907A7F">
        <w:rPr>
          <w:rFonts w:eastAsia="Times New Roman" w:cs="Times New Roman"/>
          <w:lang w:eastAsia="ru-RU"/>
        </w:rPr>
        <w:t>от (дата), удостоверенный нотариусом Рузского нотариального округа (адрес) Тарасенко А.М., за номером в реестре №,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недействительным </w:t>
      </w:r>
      <w:r w:rsidRPr="00907A7F">
        <w:rPr>
          <w:rFonts w:eastAsia="Times New Roman" w:cs="Times New Roman"/>
          <w:lang w:eastAsia="ru-RU"/>
        </w:rPr>
        <w:t xml:space="preserve">в части пунктов ..., устанавливающие </w:t>
      </w:r>
      <w:proofErr w:type="spellStart"/>
      <w:r w:rsidRPr="00907A7F">
        <w:rPr>
          <w:rFonts w:eastAsia="Times New Roman" w:cs="Times New Roman"/>
          <w:lang w:eastAsia="ru-RU"/>
        </w:rPr>
        <w:t>равнодолевую</w:t>
      </w:r>
      <w:proofErr w:type="spellEnd"/>
      <w:r w:rsidRPr="00907A7F">
        <w:rPr>
          <w:rFonts w:eastAsia="Times New Roman" w:cs="Times New Roman"/>
          <w:lang w:eastAsia="ru-RU"/>
        </w:rPr>
        <w:t xml:space="preserve"> собственность Точилина А. В. и Точилиной Ю. А. на земельный участок площадью ... </w:t>
      </w:r>
      <w:proofErr w:type="spellStart"/>
      <w:r w:rsidRPr="00907A7F">
        <w:rPr>
          <w:rFonts w:eastAsia="Times New Roman" w:cs="Times New Roman"/>
          <w:lang w:eastAsia="ru-RU"/>
        </w:rPr>
        <w:t>кв.м</w:t>
      </w:r>
      <w:proofErr w:type="spellEnd"/>
      <w:r w:rsidRPr="00907A7F">
        <w:rPr>
          <w:rFonts w:eastAsia="Times New Roman" w:cs="Times New Roman"/>
          <w:lang w:eastAsia="ru-RU"/>
        </w:rPr>
        <w:t xml:space="preserve">. с кадастровым номером № по адресу: (адрес), вблизи (адрес) и жилое строение площадью ... </w:t>
      </w:r>
      <w:proofErr w:type="spellStart"/>
      <w:r w:rsidRPr="00907A7F">
        <w:rPr>
          <w:rFonts w:eastAsia="Times New Roman" w:cs="Times New Roman"/>
          <w:lang w:eastAsia="ru-RU"/>
        </w:rPr>
        <w:t>кв.м</w:t>
      </w:r>
      <w:proofErr w:type="spellEnd"/>
      <w:r w:rsidRPr="00907A7F">
        <w:rPr>
          <w:rFonts w:eastAsia="Times New Roman" w:cs="Times New Roman"/>
          <w:lang w:eastAsia="ru-RU"/>
        </w:rPr>
        <w:t>. с кадастровым номером № по адресу (адрес)».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В порядке применения последствий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907A7F">
        <w:rPr>
          <w:rFonts w:eastAsia="Times New Roman" w:cs="Times New Roman"/>
          <w:lang w:eastAsia="ru-RU"/>
        </w:rPr>
        <w:t xml:space="preserve">сделки прекратить право собственности Точилиной Ю. А. на ... долю земельного участка площадью ... </w:t>
      </w:r>
      <w:proofErr w:type="spellStart"/>
      <w:r w:rsidRPr="00907A7F">
        <w:rPr>
          <w:rFonts w:eastAsia="Times New Roman" w:cs="Times New Roman"/>
          <w:lang w:eastAsia="ru-RU"/>
        </w:rPr>
        <w:t>кв.м</w:t>
      </w:r>
      <w:proofErr w:type="spellEnd"/>
      <w:r w:rsidRPr="00907A7F">
        <w:rPr>
          <w:rFonts w:eastAsia="Times New Roman" w:cs="Times New Roman"/>
          <w:lang w:eastAsia="ru-RU"/>
        </w:rPr>
        <w:t xml:space="preserve">. с кадастровым номером № по адресу: (адрес) вблизи (адрес) и ... долю жилого строения площадью ... </w:t>
      </w:r>
      <w:proofErr w:type="spellStart"/>
      <w:r w:rsidRPr="00907A7F">
        <w:rPr>
          <w:rFonts w:eastAsia="Times New Roman" w:cs="Times New Roman"/>
          <w:lang w:eastAsia="ru-RU"/>
        </w:rPr>
        <w:t>кв.м</w:t>
      </w:r>
      <w:proofErr w:type="spellEnd"/>
      <w:r w:rsidRPr="00907A7F">
        <w:rPr>
          <w:rFonts w:eastAsia="Times New Roman" w:cs="Times New Roman"/>
          <w:lang w:eastAsia="ru-RU"/>
        </w:rPr>
        <w:t xml:space="preserve">. с кадастровым номером № по адресу (адрес) с </w:t>
      </w:r>
      <w:proofErr w:type="spellStart"/>
      <w:r w:rsidRPr="00907A7F">
        <w:rPr>
          <w:rFonts w:eastAsia="Times New Roman" w:cs="Times New Roman"/>
          <w:lang w:eastAsia="ru-RU"/>
        </w:rPr>
        <w:t>обязанием</w:t>
      </w:r>
      <w:proofErr w:type="spellEnd"/>
      <w:r w:rsidRPr="00907A7F">
        <w:rPr>
          <w:rFonts w:eastAsia="Times New Roman" w:cs="Times New Roman"/>
          <w:lang w:eastAsia="ru-RU"/>
        </w:rPr>
        <w:t xml:space="preserve"> Точилиной Ю.А. возвратить Точилину А.В. ... долю земельного участка площадью ... </w:t>
      </w:r>
      <w:proofErr w:type="spellStart"/>
      <w:r w:rsidRPr="00907A7F">
        <w:rPr>
          <w:rFonts w:eastAsia="Times New Roman" w:cs="Times New Roman"/>
          <w:lang w:eastAsia="ru-RU"/>
        </w:rPr>
        <w:t>кв.м</w:t>
      </w:r>
      <w:proofErr w:type="spellEnd"/>
      <w:r w:rsidRPr="00907A7F">
        <w:rPr>
          <w:rFonts w:eastAsia="Times New Roman" w:cs="Times New Roman"/>
          <w:lang w:eastAsia="ru-RU"/>
        </w:rPr>
        <w:t xml:space="preserve">. с кадастровым номером № по адресу: (адрес) (адрес) и ... долю жилого строения площадью ... </w:t>
      </w:r>
      <w:proofErr w:type="spellStart"/>
      <w:r w:rsidRPr="00907A7F">
        <w:rPr>
          <w:rFonts w:eastAsia="Times New Roman" w:cs="Times New Roman"/>
          <w:lang w:eastAsia="ru-RU"/>
        </w:rPr>
        <w:t>кв.м</w:t>
      </w:r>
      <w:proofErr w:type="spellEnd"/>
      <w:r w:rsidRPr="00907A7F">
        <w:rPr>
          <w:rFonts w:eastAsia="Times New Roman" w:cs="Times New Roman"/>
          <w:lang w:eastAsia="ru-RU"/>
        </w:rPr>
        <w:t>. с кадастровым номером № по адресу (адрес)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В обоснование иска указано, что истец состоял в зарегистрированном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браке </w:t>
      </w:r>
      <w:r w:rsidRPr="00907A7F">
        <w:rPr>
          <w:rFonts w:eastAsia="Times New Roman" w:cs="Times New Roman"/>
          <w:lang w:eastAsia="ru-RU"/>
        </w:rPr>
        <w:t>с ответчицей с (дата). До заключения </w:t>
      </w:r>
      <w:proofErr w:type="gramStart"/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eastAsia="Times New Roman" w:cs="Times New Roman"/>
          <w:lang w:eastAsia="ru-RU"/>
        </w:rPr>
        <w:t>,</w:t>
      </w:r>
      <w:proofErr w:type="gramEnd"/>
      <w:r w:rsidRPr="00907A7F">
        <w:rPr>
          <w:rFonts w:eastAsia="Times New Roman" w:cs="Times New Roman"/>
          <w:lang w:eastAsia="ru-RU"/>
        </w:rPr>
        <w:t xml:space="preserve"> истец по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907A7F">
        <w:rPr>
          <w:rFonts w:eastAsia="Times New Roman" w:cs="Times New Roman"/>
          <w:lang w:eastAsia="ru-RU"/>
        </w:rPr>
        <w:t xml:space="preserve">купли-продажи от (дата). приобрел земельный участок площадью ... </w:t>
      </w:r>
      <w:proofErr w:type="spellStart"/>
      <w:r w:rsidRPr="00907A7F">
        <w:rPr>
          <w:rFonts w:eastAsia="Times New Roman" w:cs="Times New Roman"/>
          <w:lang w:eastAsia="ru-RU"/>
        </w:rPr>
        <w:t>кв.м</w:t>
      </w:r>
      <w:proofErr w:type="spellEnd"/>
      <w:r w:rsidRPr="00907A7F">
        <w:rPr>
          <w:rFonts w:eastAsia="Times New Roman" w:cs="Times New Roman"/>
          <w:lang w:eastAsia="ru-RU"/>
        </w:rPr>
        <w:t>. с кадастровым номером № по адресу: (адрес), вблизи (адрес). Расчет между сторонами произведен до подписания </w:t>
      </w:r>
      <w:proofErr w:type="gramStart"/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eastAsia="Times New Roman" w:cs="Times New Roman"/>
          <w:lang w:eastAsia="ru-RU"/>
        </w:rPr>
        <w:t>.</w:t>
      </w:r>
      <w:proofErr w:type="gramEnd"/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Право собственности на земельный участок зарегистрировано за Точилиным А.В. (дата)., право собственности на жилое строение, расположенное на земельном участке зарегистрировано за истцом (дата). После прекращения фактических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брачных </w:t>
      </w:r>
      <w:r w:rsidRPr="00907A7F">
        <w:rPr>
          <w:rFonts w:eastAsia="Times New Roman" w:cs="Times New Roman"/>
          <w:lang w:eastAsia="ru-RU"/>
        </w:rPr>
        <w:t>отношений, по требованию ответчика Точилиной Ю.А. стороны заключили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907A7F">
        <w:rPr>
          <w:rFonts w:eastAsia="Times New Roman" w:cs="Times New Roman"/>
          <w:lang w:eastAsia="ru-RU"/>
        </w:rPr>
        <w:t>, удостоверенный нотариусом Рузского нотариального округа (адрес) Тарасенко А.М., согласно п. ... которого, имущество, нажитое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eastAsia="Times New Roman" w:cs="Times New Roman"/>
          <w:lang w:eastAsia="ru-RU"/>
        </w:rPr>
        <w:t>, является в период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eastAsia="Times New Roman" w:cs="Times New Roman"/>
          <w:lang w:eastAsia="ru-RU"/>
        </w:rPr>
        <w:t>общей совместной собственностью супругов, за исключением имущества, лично принадлежащего по закону одному из супругов, а также за исключением случаев, предусмотренных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брачным договором </w:t>
      </w:r>
      <w:r w:rsidRPr="00907A7F">
        <w:rPr>
          <w:rFonts w:eastAsia="Times New Roman" w:cs="Times New Roman"/>
          <w:lang w:eastAsia="ru-RU"/>
        </w:rPr>
        <w:t>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В соответствии с п. ...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907A7F">
        <w:rPr>
          <w:rFonts w:eastAsia="Times New Roman" w:cs="Times New Roman"/>
          <w:lang w:eastAsia="ru-RU"/>
        </w:rPr>
        <w:t>, имущество, принадлежащее каждому из супругов до вступления в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 </w:t>
      </w:r>
      <w:r w:rsidRPr="00907A7F">
        <w:rPr>
          <w:rFonts w:eastAsia="Times New Roman" w:cs="Times New Roman"/>
          <w:lang w:eastAsia="ru-RU"/>
        </w:rPr>
        <w:t>, а также имущество, полученное одним из супругов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eastAsia="Times New Roman" w:cs="Times New Roman"/>
          <w:lang w:eastAsia="ru-RU"/>
        </w:rPr>
        <w:t>в дар, в порядке наследования или по иным безвозмездным сделкам (имущество каждого из супругов) является его собственностью.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lastRenderedPageBreak/>
        <w:t>Истец в обоснование иска пояснил суду, что нотариус разъяснил при подготовке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907A7F">
        <w:rPr>
          <w:rFonts w:eastAsia="Times New Roman" w:cs="Times New Roman"/>
          <w:lang w:eastAsia="ru-RU"/>
        </w:rPr>
        <w:t>, что поскольку право собственности на земельный участок зарегистрировано за истцом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eastAsia="Times New Roman" w:cs="Times New Roman"/>
          <w:lang w:eastAsia="ru-RU"/>
        </w:rPr>
        <w:t>, то данное имущество является совместно нажитым и подлежит разделу.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Лишь после подписания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907A7F">
        <w:rPr>
          <w:rFonts w:eastAsia="Times New Roman" w:cs="Times New Roman"/>
          <w:lang w:eastAsia="ru-RU"/>
        </w:rPr>
        <w:t>, истцу стало известно, что его право возникло при заключении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eastAsia="Times New Roman" w:cs="Times New Roman"/>
          <w:lang w:eastAsia="ru-RU"/>
        </w:rPr>
        <w:t>купли-продажи земельного участка, то есть до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eastAsia="Times New Roman" w:cs="Times New Roman"/>
          <w:lang w:eastAsia="ru-RU"/>
        </w:rPr>
        <w:t>, в связи с чем, данное имущество является его личной собственностью.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В судебном заседании истец и его представитель поддержали заявленные требования, настаивая на их удовлетворении.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Ответчик Точилина Ю.А. с иском не согласна по доводам, изложенным в письменных возражениях.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Нотариус Тарасенко А.М. с иском не согласен.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Изучив материалы дела, заслушав участников процесса, суд приходит к следующему.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В соответствии со ст. </w:t>
      </w:r>
      <w:hyperlink r:id="rId4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Pr="00907A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168 ГК РФ</w:t>
        </w:r>
      </w:hyperlink>
      <w:r w:rsidRPr="00907A7F">
        <w:rPr>
          <w:rFonts w:eastAsia="Times New Roman" w:cs="Times New Roman"/>
          <w:lang w:eastAsia="ru-RU"/>
        </w:rPr>
        <w:t> Сделка, не соответствующая требованиям закона или иных правовых актов, ничтожна, если закон не устанавливает, что такая сделка оспорима, или не предусматривает иных последствий нарушения.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Согласно статье 16 Основ законодательства Российской Федерации о нотариате нотариус обязан оказывать физическим и юридическим лицам содействие в осуществлении их прав и защите законных интересов, разъяснять им права и обязанности, предупреждать о последствиях совершаемых нотариальных действий, с тем чтобы юридическая неосведомленность не могла быть использована им во вред, то есть при совершении нотариального действия нотариус обязан разъяснить права и обязанности, предупредить о последствиях совершаемых нотариальных действий.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В соответствии со ст. 54 Основ законодательства РФ о нотариате нотариус обязан разъяснить сторонам смысл и значение представленного ими проекта сделки и проверить, соответствует ли его содержание действительным намерениям сторон и не противоречит ли требованиям закона.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Указанная норма призвана обеспечить выполнение нотариусом своих публичных функций по оказанию гарантированной Конституцией Российской Федерации квалифицированной юридической помощи, направлена на защиту интересов сторон нотариального удостоверяемого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eastAsia="Times New Roman" w:cs="Times New Roman"/>
          <w:lang w:eastAsia="ru-RU"/>
        </w:rPr>
        <w:t>и поддержание стабильности гражданского оборота.</w:t>
      </w:r>
      <w:r w:rsidRPr="00907A7F">
        <w:rPr>
          <w:rFonts w:eastAsia="Times New Roman" w:cs="Times New Roman"/>
          <w:lang w:eastAsia="ru-RU"/>
        </w:rPr>
        <w:br/>
      </w:r>
      <w:r w:rsidRPr="00907A7F">
        <w:rPr>
          <w:rFonts w:eastAsia="Times New Roman" w:cs="Times New Roman"/>
          <w:lang w:eastAsia="ru-RU"/>
        </w:rPr>
        <w:br/>
        <w:t>По делу установлено, что Точилин А.В. и Точилин Ю.А. состояли в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браке </w:t>
      </w:r>
      <w:r w:rsidRPr="00907A7F">
        <w:rPr>
          <w:rFonts w:eastAsia="Times New Roman" w:cs="Times New Roman"/>
          <w:lang w:eastAsia="ru-RU"/>
        </w:rPr>
        <w:t>с (дата) Между Точилиным А.В. и Точилиной Ю.А. (дата) заключен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907A7F">
        <w:rPr>
          <w:rFonts w:eastAsia="Times New Roman" w:cs="Times New Roman"/>
          <w:lang w:eastAsia="ru-RU"/>
        </w:rPr>
        <w:t>, по условиям которого стороны определили судьбу совместно нажитого имущества. </w:t>
      </w:r>
    </w:p>
    <w:p w14:paraId="2189D799" w14:textId="77777777" w:rsidR="00907A7F" w:rsidRPr="00907A7F" w:rsidRDefault="00907A7F" w:rsidP="00907A7F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Пунктами ..., установлена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равнодолевая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 собственность Точилина А. В. и Точилиной Ю. А. на земельный участок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. с кадастровым номером № по адресу: (адрес), вблизи (адрес) и жилое строение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>. с кадастровым номером № по адресу (адрес)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Согласно п. ... которого, имущество, нажитое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, является в период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общей совместной собственностью супругов, за исключением 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имущества, лично принадлежащего по закону одному из супругов, а также за исключением случаев, предусмотренных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брачным договором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 п. ...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, имущество, принадлежащее каждому из супругов до вступления в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, а также имущество, полученное одним из супругов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в дар, в порядке наследования или по иным безвозмездным сделкам (имущество каждого из супругов) является его собственностью.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Законом (статья 44 Семейного кодекса Российской Федерации) установлены общие и специальные основания для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брачного договора недействительным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Согласно пункту 1 статьи 44 Семейного кодекса Российской Федерации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может быть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судом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недействительным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полностью или частично по основаниям, предусмотренным Гражданским кодексом Российской Федерации для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сделок.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 пунктом 2 статьи 44 Семейного кодекса Российской Федерации суд может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брачный договор недействительным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полностью или частично по требованию одного из супругов, если условия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ставят этого супруга в крайне неблагоприятное положение. То есть данной нормой установлены специальные семейно-правовые основания для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признания брачного договора недействительным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Правовым основанием предъявления Точилиным А.В. требования 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признании брачного договора недействительным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являлись положения как пункта 1, так и пункта 2 статьи 44 Семейного кодекса Российской Федерации. Оспаривая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брачный договор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, истец указывает как на ничтожность (статья </w:t>
      </w:r>
      <w:hyperlink r:id="rId5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8. Недействительность сделки, нарушающей требования закона или иного правового акта" w:history="1">
        <w:r w:rsidRPr="00907A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168</w:t>
        </w:r>
      </w:hyperlink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 Гражданского кодекса Российской Федерации), так и на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оспоримость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 данной сделки (пункт 3 статьи 42, пункт 2 статьи 44 Семейного кодекса Российской Федерации).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 абзацем вторым пункта 15 Постановления Пленума Верховного суда РФ от 5 ноября 1998 года N 15 "О применении судами законодательства при рассмотрении дел о расторжении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", если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брачным договором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изменен установленный законом режим совместной собственности, то суду при разрешении спора о разделе имущества супругов необходимо руководствоваться условиями такого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 абзацем 1 статьи </w:t>
      </w:r>
      <w:hyperlink r:id="rId6" w:tgtFrame="_blank" w:tooltip="ГК РФ &gt;  Раздел III. Общая часть обязательственного права &gt; Подраздел 2. Общие положения о договоре &gt; Глава 27. Понятие и условия договора &gt; Статья 431. Толкование договора" w:history="1">
        <w:r w:rsidRPr="00907A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431 ГК РФ</w:t>
        </w:r>
      </w:hyperlink>
      <w:r w:rsidRPr="00907A7F">
        <w:rPr>
          <w:rFonts w:ascii="Arial" w:eastAsia="Times New Roman" w:hAnsi="Arial" w:cs="Arial"/>
          <w:sz w:val="23"/>
          <w:szCs w:val="23"/>
          <w:lang w:eastAsia="ru-RU"/>
        </w:rPr>
        <w:t> при толковании условий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судом принимается во внимание буквальное значение содержащихся в нем слов и выражений. Буквальное значение условия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в случае его неясности устанавливается путем сопоставления с другими условиями и смыслом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в целом.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Если правила, содержащиеся в части первой настоящей статьи, не позволяют определить содержание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, должна быть выяснена действительная общая воля сторон с учетом цели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. При этом принимаются во внимание все соответствующие обстоятельства, включая предшествующие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договору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переговоры и 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переписку, практику, установившуюся во взаимных отношениях сторон, обычаи делового оборота, последующее поведение сторон.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статьей 34 Семейного кодекса РФ имущество, нажитое супругами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, является их совместной собственностью.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К имуществу, нажитому супругами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имущество независимо от того, на имя кого из супругов оно приобретено либо на имя кого или кем из супругов внесены денежные средства.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 частью 1 статьи 36 Семейного кодекса РФ имущество, принадлежавшее каждому из супругов до вступления в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, а также имущество, полученное одним из супругов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в дар, в порядке наследования или по иным безвозмездным сделкам (имущество каждого из супругов), является его собственностью.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Судом установлено, что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купли-продажи земельного участка заключен Точилиным А.В. (дата), то есть до регистрации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с Точилиной Ю.А. и в соответствии с ч. 1 ст. </w:t>
      </w:r>
      <w:hyperlink r:id="rId7" w:tgtFrame="_blank" w:tooltip="СК РФ &gt;  Раздел III. Права и обязанности супругов &gt; Глава 7. Законный режим имущества супругов &gt; Статья 36. Имущество каждого из супругов" w:history="1">
        <w:r w:rsidRPr="00907A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36 СК РФ</w:t>
        </w:r>
      </w:hyperlink>
      <w:r w:rsidRPr="00907A7F">
        <w:rPr>
          <w:rFonts w:ascii="Arial" w:eastAsia="Times New Roman" w:hAnsi="Arial" w:cs="Arial"/>
          <w:sz w:val="23"/>
          <w:szCs w:val="23"/>
          <w:lang w:eastAsia="ru-RU"/>
        </w:rPr>
        <w:t> является его личной собственностью.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Поскольку пунктом 3.5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определено, что, имущество, принадлежащее каждому из супругов до вступления в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, а также имущество, полученное одним из супругов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в дар, в порядке наследования или по иным безвозмездным сделкам (имущество каждого из супругов) является его собственностью, юридически значимым обстоятельством при решении вопроса об отнесении имущества к общей собственности супругов является то, приобреталось ли имущество одним из супругов во время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либо до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. Приобретение имущества до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брака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исключает такое имущество из режима общей совместной собственности по условиям оспариваемого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брачного </w:t>
      </w:r>
      <w:proofErr w:type="gramStart"/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договора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</w:p>
    <w:p w14:paraId="4020CC18" w14:textId="77777777" w:rsidR="00907A7F" w:rsidRPr="00907A7F" w:rsidRDefault="00907A7F" w:rsidP="00907A7F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В соответствии со ст. </w:t>
      </w:r>
      <w:hyperlink r:id="rId8" w:tgtFrame="_blank" w:tooltip="ГК РФ &gt;  Раздел I. Общие положения &gt; Подраздел 4. Сделки. Решения собраний. Представительство &gt; Глава 9. Сделки &gt; § 2. Недействительность сделок &gt; Статья 167. Общие положения о последствиях недействительности сделки" w:history="1">
        <w:r w:rsidRPr="00907A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167 ГК РФ</w:t>
        </w:r>
      </w:hyperlink>
      <w:r w:rsidRPr="00907A7F">
        <w:rPr>
          <w:rFonts w:ascii="Arial" w:eastAsia="Times New Roman" w:hAnsi="Arial" w:cs="Arial"/>
          <w:sz w:val="23"/>
          <w:szCs w:val="23"/>
          <w:lang w:eastAsia="ru-RU"/>
        </w:rPr>
        <w:t> в порядке применения последствий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сделки право собственности Точилиной Ю.А. на ... долю земельного участка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. с кадастровым номером № по адресу: (адрес), вблизи (адрес) и жилое строение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. с кадастровым номером № по адресу (адрес)» подлежит прекращению, с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обязанием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 последней возвратить Точилину В.А. ... долю земельного участка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. с кадастровым номером № по адресу: (адрес) вблизи (адрес) и жилое строение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>. с кадастровым номером № по адресу (адрес)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На основании изложенного и руководствуясь ст.ст.</w:t>
      </w:r>
      <w:hyperlink r:id="rId9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907A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907A7F">
        <w:rPr>
          <w:rFonts w:ascii="Arial" w:eastAsia="Times New Roman" w:hAnsi="Arial" w:cs="Arial"/>
          <w:sz w:val="23"/>
          <w:szCs w:val="23"/>
          <w:lang w:eastAsia="ru-RU"/>
        </w:rPr>
        <w:t>-</w:t>
      </w:r>
      <w:hyperlink r:id="rId10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907A7F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 ГПК РФ</w:t>
        </w:r>
      </w:hyperlink>
      <w:r w:rsidRPr="00907A7F">
        <w:rPr>
          <w:rFonts w:ascii="Arial" w:eastAsia="Times New Roman" w:hAnsi="Arial" w:cs="Arial"/>
          <w:sz w:val="23"/>
          <w:szCs w:val="23"/>
          <w:lang w:eastAsia="ru-RU"/>
        </w:rPr>
        <w:t>, суд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14:paraId="45428172" w14:textId="77777777" w:rsidR="00907A7F" w:rsidRPr="00907A7F" w:rsidRDefault="00907A7F" w:rsidP="00907A7F">
      <w:pPr>
        <w:spacing w:line="293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07A7F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Р Е Ш И Л:</w:t>
      </w:r>
    </w:p>
    <w:p w14:paraId="236CCC41" w14:textId="77777777" w:rsidR="00907A7F" w:rsidRPr="00907A7F" w:rsidRDefault="00907A7F" w:rsidP="00907A7F">
      <w:pPr>
        <w:spacing w:line="293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Иск удовлетворить.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Признать брачный договор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>от (дата), удостоверенный нотариусом Рузского нотариального округа (адрес) Тарасенко А.М., за номером в реестре №,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недействительным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в части пунктов ... устанавливающие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равнодолевую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 собственность Точилина А. В. и Точилиной Ю. А. на земельный участок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. с кадастровым номером № по адресу: (адрес), вблизи (адрес) и жилое строение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>. с кадастровым номером № по адресу (адрес)».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В порядке применения последствий </w:t>
      </w:r>
      <w:r w:rsidRPr="00907A7F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недействительности 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сделки прекратить право собственности Точилиной Ю. А. на ... долю земельного участка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. с кадастровым номером № по адресу: (адрес), вблизи (адрес) и ... долю жилого строения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. с кадастровым номером № по адресу (адрес) с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обязанием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 Точилиной Ю.А. возвратить Точилину А.В. ... долю земельного участка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 xml:space="preserve">. с кадастровым номером № по адресу: (адрес), вблизи (адрес) и ... долю жилого строения площадью ... </w:t>
      </w:r>
      <w:proofErr w:type="spellStart"/>
      <w:r w:rsidRPr="00907A7F">
        <w:rPr>
          <w:rFonts w:ascii="Arial" w:eastAsia="Times New Roman" w:hAnsi="Arial" w:cs="Arial"/>
          <w:sz w:val="23"/>
          <w:szCs w:val="23"/>
          <w:lang w:eastAsia="ru-RU"/>
        </w:rPr>
        <w:t>кв.м</w:t>
      </w:r>
      <w:proofErr w:type="spellEnd"/>
      <w:r w:rsidRPr="00907A7F">
        <w:rPr>
          <w:rFonts w:ascii="Arial" w:eastAsia="Times New Roman" w:hAnsi="Arial" w:cs="Arial"/>
          <w:sz w:val="23"/>
          <w:szCs w:val="23"/>
          <w:lang w:eastAsia="ru-RU"/>
        </w:rPr>
        <w:t>. с кадастровым номером № по адресу (адрес), (адрес)».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Решение суда является основанием для внесения изменений в ЕГРН.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Решение может быть обжаловано в Московский областной суд в апелляционном порядке в течение одного месяца через Рузский районный суд Московской области.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Решение в окончательной форме изготовлено 07 июня 2019 года.</w:t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907A7F">
        <w:rPr>
          <w:rFonts w:ascii="Arial" w:eastAsia="Times New Roman" w:hAnsi="Arial" w:cs="Arial"/>
          <w:sz w:val="23"/>
          <w:szCs w:val="23"/>
          <w:lang w:eastAsia="ru-RU"/>
        </w:rPr>
        <w:br/>
        <w:t>Судья: Е.С. Морозова</w:t>
      </w:r>
    </w:p>
    <w:p w14:paraId="1FE4AB4A" w14:textId="77777777" w:rsidR="008B68CB" w:rsidRDefault="008B68CB"/>
    <w:sectPr w:rsidR="008B68CB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7F"/>
    <w:rsid w:val="005E73C3"/>
    <w:rsid w:val="008B68CB"/>
    <w:rsid w:val="00907A7F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00DE"/>
  <w15:chartTrackingRefBased/>
  <w15:docId w15:val="{1E0650A2-9DFA-7D42-ACC2-04BE079D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A7F"/>
  </w:style>
  <w:style w:type="character" w:customStyle="1" w:styleId="snippetequal">
    <w:name w:val="snippet_equal"/>
    <w:basedOn w:val="a0"/>
    <w:rsid w:val="00907A7F"/>
  </w:style>
  <w:style w:type="character" w:styleId="a3">
    <w:name w:val="Hyperlink"/>
    <w:basedOn w:val="a0"/>
    <w:uiPriority w:val="99"/>
    <w:semiHidden/>
    <w:unhideWhenUsed/>
    <w:rsid w:val="00907A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6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62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211289359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4/glava-9/ss-2_2/statia-16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sk-rf/razdel-iii/glava-7_1/statia-3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1/razdel-iii/podrazdel-2_1/glava-27/statia-43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dact.ru/law/gk-rf-chast1/razdel-i/podrazdel-4/glava-9/ss-2_2/statia-168/" TargetMode="External"/><Relationship Id="rId10" Type="http://schemas.openxmlformats.org/officeDocument/2006/relationships/hyperlink" Target="https://sudact.ru/law/gpk-rf/razdel-ii/podrazdel-ii/glava-16/statia-198/" TargetMode="External"/><Relationship Id="rId4" Type="http://schemas.openxmlformats.org/officeDocument/2006/relationships/hyperlink" Target="https://sudact.ru/law/gk-rf-chast1/razdel-i/podrazdel-4/glava-9/ss-2_2/statia-168/" TargetMode="External"/><Relationship Id="rId9" Type="http://schemas.openxmlformats.org/officeDocument/2006/relationships/hyperlink" Target="https://sudact.ru/law/gpk-rf/razdel-ii/podrazdel-ii/glava-16/statia-1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2190</Words>
  <Characters>12488</Characters>
  <Application>Microsoft Office Word</Application>
  <DocSecurity>0</DocSecurity>
  <Lines>104</Lines>
  <Paragraphs>29</Paragraphs>
  <ScaleCrop>false</ScaleCrop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Коршунов Андрей Сергеевич</cp:lastModifiedBy>
  <cp:revision>2</cp:revision>
  <dcterms:created xsi:type="dcterms:W3CDTF">2020-10-27T10:38:00Z</dcterms:created>
  <dcterms:modified xsi:type="dcterms:W3CDTF">2020-10-27T12:31:00Z</dcterms:modified>
</cp:coreProperties>
</file>