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E31D" w14:textId="77777777" w:rsidR="00CC0191" w:rsidRPr="00CC0191" w:rsidRDefault="00CC0191" w:rsidP="00CC0191">
      <w:pPr>
        <w:spacing w:line="293" w:lineRule="atLeast"/>
        <w:jc w:val="center"/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</w:pPr>
      <w:bookmarkStart w:id="0" w:name="snippet"/>
      <w:r w:rsidRPr="00CC0191">
        <w:rPr>
          <w:rFonts w:ascii="Arial" w:eastAsia="Times New Roman" w:hAnsi="Arial" w:cs="Arial"/>
          <w:b/>
          <w:bCs/>
          <w:color w:val="3C5F87"/>
          <w:sz w:val="23"/>
          <w:szCs w:val="23"/>
          <w:bdr w:val="none" w:sz="0" w:space="0" w:color="auto" w:frame="1"/>
          <w:lang w:eastAsia="ru-RU"/>
        </w:rPr>
        <w:t>РЕШЕНИЕ</w:t>
      </w:r>
    </w:p>
    <w:bookmarkEnd w:id="0"/>
    <w:p w14:paraId="4F389225" w14:textId="77777777" w:rsidR="00CC0191" w:rsidRPr="00CC0191" w:rsidRDefault="00CC0191" w:rsidP="00CC0191">
      <w:pPr>
        <w:rPr>
          <w:rFonts w:eastAsia="Times New Roman" w:cs="Times New Roman"/>
          <w:lang w:eastAsia="ru-RU"/>
        </w:rPr>
      </w:pP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>Именем Российской Федерации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>01 декабря 2015 года г. Москва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 xml:space="preserve">Преображенский районный суд </w:t>
      </w:r>
      <w:proofErr w:type="spellStart"/>
      <w:r w:rsidRPr="00CC0191">
        <w:rPr>
          <w:rFonts w:eastAsia="Times New Roman" w:cs="Times New Roman"/>
          <w:lang w:eastAsia="ru-RU"/>
        </w:rPr>
        <w:t>г.Москвы</w:t>
      </w:r>
      <w:proofErr w:type="spellEnd"/>
      <w:r w:rsidRPr="00CC0191">
        <w:rPr>
          <w:rFonts w:eastAsia="Times New Roman" w:cs="Times New Roman"/>
          <w:lang w:eastAsia="ru-RU"/>
        </w:rPr>
        <w:t xml:space="preserve"> в составе председательствующего судьи </w:t>
      </w:r>
      <w:proofErr w:type="spellStart"/>
      <w:r w:rsidRPr="00CC0191">
        <w:rPr>
          <w:rFonts w:eastAsia="Times New Roman" w:cs="Times New Roman"/>
          <w:lang w:eastAsia="ru-RU"/>
        </w:rPr>
        <w:t>Кочетыговой</w:t>
      </w:r>
      <w:proofErr w:type="spellEnd"/>
      <w:r w:rsidRPr="00CC0191">
        <w:rPr>
          <w:rFonts w:eastAsia="Times New Roman" w:cs="Times New Roman"/>
          <w:lang w:eastAsia="ru-RU"/>
        </w:rPr>
        <w:t xml:space="preserve"> Ю.В., при секретаре Бочковой О.В., с участием прокурора </w:t>
      </w:r>
      <w:proofErr w:type="spellStart"/>
      <w:r w:rsidRPr="00CC0191">
        <w:rPr>
          <w:rFonts w:eastAsia="Times New Roman" w:cs="Times New Roman"/>
          <w:lang w:eastAsia="ru-RU"/>
        </w:rPr>
        <w:t>Аданькиной</w:t>
      </w:r>
      <w:proofErr w:type="spellEnd"/>
      <w:r w:rsidRPr="00CC0191">
        <w:rPr>
          <w:rFonts w:eastAsia="Times New Roman" w:cs="Times New Roman"/>
          <w:lang w:eastAsia="ru-RU"/>
        </w:rPr>
        <w:t xml:space="preserve"> С.И., 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 xml:space="preserve">рассмотрев в открытом судебном заседании гражданское дело №2-8547/15 по иску Петросяна Н.В. к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А.А.,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С.Г. Щербакову Н.В. о прекращении права пользования,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снятии с регистрационного учета </w:t>
      </w:r>
      <w:r w:rsidRPr="00CC0191">
        <w:rPr>
          <w:rFonts w:eastAsia="Times New Roman" w:cs="Times New Roman"/>
          <w:lang w:eastAsia="ru-RU"/>
        </w:rPr>
        <w:t>, выселении,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</w:r>
    </w:p>
    <w:p w14:paraId="484B81A3" w14:textId="77777777" w:rsidR="00CC0191" w:rsidRPr="00CC0191" w:rsidRDefault="00CC0191" w:rsidP="00CC0191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C019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14:paraId="13B92F25" w14:textId="77777777" w:rsidR="00CC0191" w:rsidRPr="00CC0191" w:rsidRDefault="00CC0191" w:rsidP="00CC0191">
      <w:pPr>
        <w:rPr>
          <w:rFonts w:eastAsia="Times New Roman" w:cs="Times New Roman"/>
          <w:lang w:eastAsia="ru-RU"/>
        </w:rPr>
      </w:pP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 xml:space="preserve">Истец Петросян А.М. обратился в суд с иском к ответчикам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Н.В.,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А.А., Щербакову С.Г., которым просит прекратить право пользования ответчиков квартирой по адресу: &lt;адрес&gt;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со снятием </w:t>
      </w:r>
      <w:r w:rsidRPr="00CC0191">
        <w:rPr>
          <w:rFonts w:eastAsia="Times New Roman" w:cs="Times New Roman"/>
          <w:lang w:eastAsia="ru-RU"/>
        </w:rPr>
        <w:t>их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 регистрационного учета </w:t>
      </w:r>
      <w:r w:rsidRPr="00CC0191">
        <w:rPr>
          <w:rFonts w:eastAsia="Times New Roman" w:cs="Times New Roman"/>
          <w:lang w:eastAsia="ru-RU"/>
        </w:rPr>
        <w:t xml:space="preserve">по указанному адресу, выселить ответчиков из указанной спорной квартиры. Исковые требования мотивированы тем, что Петросян А.М. в соответствии с договором купли-продажи квартиры от ДД.ММ.ГГГГ, заключенном между истцом и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Н.В., стал собственником жилого помещения, расположенного по адресу: &lt;адрес&gt;, что подтверждается записью о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регистрации </w:t>
      </w:r>
      <w:r w:rsidRPr="00CC0191">
        <w:rPr>
          <w:rFonts w:eastAsia="Times New Roman" w:cs="Times New Roman"/>
          <w:lang w:eastAsia="ru-RU"/>
        </w:rPr>
        <w:t>№, о чём выдано свидетельство о государственной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регистрации </w:t>
      </w:r>
      <w:r w:rsidRPr="00CC0191">
        <w:rPr>
          <w:rFonts w:eastAsia="Times New Roman" w:cs="Times New Roman"/>
          <w:lang w:eastAsia="ru-RU"/>
        </w:rPr>
        <w:t xml:space="preserve">права Управлением Росреестра по Москве от ДД.ММ.ГГГГ. До настоящего времени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Н.В.,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А.А. и Щербаков С.Г. не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снялись с регистрационного учета </w:t>
      </w:r>
      <w:r w:rsidRPr="00CC0191">
        <w:rPr>
          <w:rFonts w:eastAsia="Times New Roman" w:cs="Times New Roman"/>
          <w:lang w:eastAsia="ru-RU"/>
        </w:rPr>
        <w:t>из квартиры, принадлежащей истцу на праве собственности, не освободили ее и проживают в ней. Истец полагает, что поскольку является собственником спорной квартиры, проживание и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регистрация </w:t>
      </w:r>
      <w:r w:rsidRPr="00CC0191">
        <w:rPr>
          <w:rFonts w:eastAsia="Times New Roman" w:cs="Times New Roman"/>
          <w:lang w:eastAsia="ru-RU"/>
        </w:rPr>
        <w:t>ответчиков в квартире нарушает его права как собственника жилого помещения. Ответчики не являются членами семьи истца. В связи с чем, их право пользования подлежит прекращению, проживание и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регистрация </w:t>
      </w:r>
      <w:r w:rsidRPr="00CC0191">
        <w:rPr>
          <w:rFonts w:eastAsia="Times New Roman" w:cs="Times New Roman"/>
          <w:lang w:eastAsia="ru-RU"/>
        </w:rPr>
        <w:t>ответчиков ущемляет жилищные и имущественные права Петросяна А.М. Так же полагает, что ответчики подлежат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снятию с регистрационного учета </w:t>
      </w:r>
      <w:r w:rsidRPr="00CC0191">
        <w:rPr>
          <w:rFonts w:eastAsia="Times New Roman" w:cs="Times New Roman"/>
          <w:lang w:eastAsia="ru-RU"/>
        </w:rPr>
        <w:t>по указанному адресу и выселению из квартиры.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 xml:space="preserve">Истец Петросян А.М. в судебное заседание не явился, извещен надлежащим образом, обеспечил явку своего представителя </w:t>
      </w:r>
      <w:r>
        <w:rPr>
          <w:rFonts w:eastAsia="Times New Roman" w:cs="Times New Roman"/>
          <w:lang w:eastAsia="ru-RU"/>
        </w:rPr>
        <w:t>который</w:t>
      </w:r>
      <w:r w:rsidRPr="00CC0191">
        <w:rPr>
          <w:rFonts w:eastAsia="Times New Roman" w:cs="Times New Roman"/>
          <w:lang w:eastAsia="ru-RU"/>
        </w:rPr>
        <w:t xml:space="preserve"> в судебном заседании исковые требования поддержала в полном объеме, просила иск удовлетворить.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 xml:space="preserve">Ответчики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Н.В.,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А.А., Щербаков С.Г. в судебное заседание не явились, о времени и месте рассмотрения дела извещались надлежащим образом в соответствии со ст. </w:t>
      </w:r>
      <w:hyperlink r:id="rId4" w:tgtFrame="_blank" w:tooltip="ГПК РФ &gt;  Раздел I. Общие положения &gt; Глава 10. Судебные извещения и вызовы &gt; Статья 113. Судебные извещения и вызовы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113 ГПК РФ</w:t>
        </w:r>
      </w:hyperlink>
      <w:r w:rsidRPr="00CC0191">
        <w:rPr>
          <w:rFonts w:eastAsia="Times New Roman" w:cs="Times New Roman"/>
          <w:lang w:eastAsia="ru-RU"/>
        </w:rPr>
        <w:t xml:space="preserve">, в материалах дела имеется уведомление о вручении судебной повестки ответчику Щербакову С.Г., почтовые отправления в адрес ответчиком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Н.В. и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А.А. возвращены в суд за истечением срока хранения, телеграммы ответчикам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Н.В. и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А.А. не вручены, причина невручения указана в уведомлении, что адресат зарегистрирован, но не проживает. Об уважительности причин неявки в суд ответчики не сообщили, ходатайств об отложении рассмотрения дела, а также о рассмотрении дела в их отсутствие не подавали. Поскольку судом были предприняты все возможные меры по извещению ответчиков для реализации их процессуальных прав на </w:t>
      </w:r>
      <w:r w:rsidRPr="00CC0191">
        <w:rPr>
          <w:rFonts w:eastAsia="Times New Roman" w:cs="Times New Roman"/>
          <w:lang w:eastAsia="ru-RU"/>
        </w:rPr>
        <w:lastRenderedPageBreak/>
        <w:t>участие в судебном заседании, суд приходит к выводу о том, что в условиях предоставления законом равного объема процессуальных прав неявку ответчиков в судебное заседание суда нельзя расценивать как нарушение принципа состязательности и равноправия сторон, в связи с чем в соответствии со ст. ст. </w:t>
      </w:r>
      <w:hyperlink r:id="rId5" w:tgtFrame="_blank" w:tooltip="ГПК РФ &gt;  Раздел I. Общие положения &gt; Глава 10. Судебные извещения и вызовы &gt; Статья 117. Последствия отказа от принятия судебной повестки или иного судебного извещения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117</w:t>
        </w:r>
      </w:hyperlink>
      <w:r w:rsidRPr="00CC0191">
        <w:rPr>
          <w:rFonts w:eastAsia="Times New Roman" w:cs="Times New Roman"/>
          <w:lang w:eastAsia="ru-RU"/>
        </w:rPr>
        <w:t>, </w:t>
      </w:r>
      <w:hyperlink r:id="rId6" w:tgtFrame="_blank" w:tooltip="ГПК РФ &gt;  Раздел I. Общие положения &gt; Глава 10. Судебные извещения и вызовы &gt; Статья 119. Неизвестность места пребывания ответчика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119</w:t>
        </w:r>
      </w:hyperlink>
      <w:r w:rsidRPr="00CC0191">
        <w:rPr>
          <w:rFonts w:eastAsia="Times New Roman" w:cs="Times New Roman"/>
          <w:lang w:eastAsia="ru-RU"/>
        </w:rPr>
        <w:t>, </w:t>
      </w:r>
      <w:hyperlink r:id="rId7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 ГПК РФ</w:t>
        </w:r>
      </w:hyperlink>
      <w:r w:rsidRPr="00CC0191">
        <w:rPr>
          <w:rFonts w:eastAsia="Times New Roman" w:cs="Times New Roman"/>
          <w:lang w:eastAsia="ru-RU"/>
        </w:rPr>
        <w:t> и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 учетом </w:t>
      </w:r>
      <w:r w:rsidRPr="00CC0191">
        <w:rPr>
          <w:rFonts w:eastAsia="Times New Roman" w:cs="Times New Roman"/>
          <w:lang w:eastAsia="ru-RU"/>
        </w:rPr>
        <w:t>вышеприведенных обстоятельств, суд счел возможным рассмотреть дело по существу в отсутствие ответчиков, расценивая их неявку в судебное заседание как неявку на вызов суда без уважительных причин.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>Представитель третьего лица УФМС России по г. Москве в судебное заседание не явился о месте и времени слушания дела извещен надлежащим образом, в материалах дела имеется отзыв на исковое заявление.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>Суд, выслушав представителя истца по заявленным требованиям, заключение прокурора, исследовав материалы дела, приходит к выводу о частичном удовлетворении исковых требований на основании следующего.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>В соответствии со ст.</w:t>
      </w:r>
      <w:hyperlink r:id="rId8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r w:rsidRPr="00CC0191">
        <w:rPr>
          <w:rFonts w:eastAsia="Times New Roman" w:cs="Times New Roman"/>
          <w:lang w:eastAsia="ru-RU"/>
        </w:rPr>
        <w:t> каждая сторона должна доказать те обстоятельства, на которые она ссылается на основания своих требований и возражений.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 xml:space="preserve">Судом установлено и подтверждается материалами дела, что спорным является жилое помещение в виде отдельной двухкомнатной квартиры площадью жилого помещения &lt;данные изъяты&gt; </w:t>
      </w:r>
      <w:proofErr w:type="spellStart"/>
      <w:r w:rsidRPr="00CC0191">
        <w:rPr>
          <w:rFonts w:eastAsia="Times New Roman" w:cs="Times New Roman"/>
          <w:lang w:eastAsia="ru-RU"/>
        </w:rPr>
        <w:t>кв.м</w:t>
      </w:r>
      <w:proofErr w:type="spellEnd"/>
      <w:r w:rsidRPr="00CC0191">
        <w:rPr>
          <w:rFonts w:eastAsia="Times New Roman" w:cs="Times New Roman"/>
          <w:lang w:eastAsia="ru-RU"/>
        </w:rPr>
        <w:t xml:space="preserve">, жилой площадью &lt;данные изъяты&gt; </w:t>
      </w:r>
      <w:proofErr w:type="spellStart"/>
      <w:r w:rsidRPr="00CC0191">
        <w:rPr>
          <w:rFonts w:eastAsia="Times New Roman" w:cs="Times New Roman"/>
          <w:lang w:eastAsia="ru-RU"/>
        </w:rPr>
        <w:t>кв.м</w:t>
      </w:r>
      <w:proofErr w:type="spellEnd"/>
      <w:r w:rsidRPr="00CC0191">
        <w:rPr>
          <w:rFonts w:eastAsia="Times New Roman" w:cs="Times New Roman"/>
          <w:lang w:eastAsia="ru-RU"/>
        </w:rPr>
        <w:t>, расположенной по адресу: &lt;адрес&gt;. 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 xml:space="preserve">Собственником спорной квартиры является истец Петросян А.М., на основании договора купли-продажи от ДД.ММ.ГГГГ, заключенного между Петросяном А.М. и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Н.В. (</w:t>
      </w:r>
      <w:proofErr w:type="spellStart"/>
      <w:r w:rsidRPr="00CC0191">
        <w:rPr>
          <w:rFonts w:eastAsia="Times New Roman" w:cs="Times New Roman"/>
          <w:lang w:eastAsia="ru-RU"/>
        </w:rPr>
        <w:t>л.д</w:t>
      </w:r>
      <w:proofErr w:type="spellEnd"/>
      <w:r w:rsidRPr="00CC0191">
        <w:rPr>
          <w:rFonts w:eastAsia="Times New Roman" w:cs="Times New Roman"/>
          <w:lang w:eastAsia="ru-RU"/>
        </w:rPr>
        <w:t>. 7-8). Право собственности Петросяна А.М. на указанную квартиру зарегистрировано в установленном порядке в Управлении Росреестра по Москве ДД.ММ.ГГГГ (</w:t>
      </w:r>
      <w:proofErr w:type="spellStart"/>
      <w:r w:rsidRPr="00CC0191">
        <w:rPr>
          <w:rFonts w:eastAsia="Times New Roman" w:cs="Times New Roman"/>
          <w:lang w:eastAsia="ru-RU"/>
        </w:rPr>
        <w:t>л.д</w:t>
      </w:r>
      <w:proofErr w:type="spellEnd"/>
      <w:r w:rsidRPr="00CC0191">
        <w:rPr>
          <w:rFonts w:eastAsia="Times New Roman" w:cs="Times New Roman"/>
          <w:lang w:eastAsia="ru-RU"/>
        </w:rPr>
        <w:t>. 9).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 xml:space="preserve">Таким образом, </w:t>
      </w:r>
      <w:proofErr w:type="spellStart"/>
      <w:r w:rsidRPr="00CC0191">
        <w:rPr>
          <w:rFonts w:eastAsia="Times New Roman" w:cs="Times New Roman"/>
          <w:lang w:eastAsia="ru-RU"/>
        </w:rPr>
        <w:t>Ковгар</w:t>
      </w:r>
      <w:proofErr w:type="spellEnd"/>
      <w:r w:rsidRPr="00CC0191">
        <w:rPr>
          <w:rFonts w:eastAsia="Times New Roman" w:cs="Times New Roman"/>
          <w:lang w:eastAsia="ru-RU"/>
        </w:rPr>
        <w:t xml:space="preserve"> Н.В., будучи собственником спорного жилого помещения, распорядилась принадлежащим ей имуществом, совершив его продажу. Как следует из материалов дела, свершенная сделка по купли-продажи спорной квартиры от ДД.ММ.ГГГГ не оспорена, договор недействительным не признан, до настоящего времени не расторгался, доказательств обратного суду не представлено, судом в ходе рассмотрения не получено. </w:t>
      </w:r>
      <w:r w:rsidRPr="00CC0191">
        <w:rPr>
          <w:rFonts w:eastAsia="Times New Roman" w:cs="Times New Roman"/>
          <w:lang w:eastAsia="ru-RU"/>
        </w:rPr>
        <w:br/>
      </w:r>
      <w:r w:rsidRPr="00CC0191">
        <w:rPr>
          <w:rFonts w:eastAsia="Times New Roman" w:cs="Times New Roman"/>
          <w:lang w:eastAsia="ru-RU"/>
        </w:rPr>
        <w:br/>
        <w:t>В силу ч. 1 ст. </w:t>
      </w:r>
      <w:hyperlink r:id="rId9" w:tgtFrame="_blank" w:tooltip="ЖК РФ &gt;  Раздел II. Право собственности и другие вещные права на жилые помещения &gt; Глава 5. Права и обязанности собственника жилого помещения и иных проживающих в принадлежащем ему помещении граждан &gt; Статья 35. Выселение гражданина, право пользования жилым по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35 ЖК РФ</w:t>
        </w:r>
      </w:hyperlink>
      <w:r w:rsidRPr="00CC0191">
        <w:rPr>
          <w:rFonts w:eastAsia="Times New Roman" w:cs="Times New Roman"/>
          <w:lang w:eastAsia="ru-RU"/>
        </w:rPr>
        <w:t>, в случае прекращения у гражданина права пользования жилым помещением по основаниям, предусмотренным настоящим Кодексом, другими федеральными законами, договором, или на основании решения суда данный гражданин обязан освободить соответствующее жилое помещение (прекратить пользоваться им).</w:t>
      </w:r>
    </w:p>
    <w:p w14:paraId="42526B9E" w14:textId="77777777" w:rsidR="00CC0191" w:rsidRPr="00CC0191" w:rsidRDefault="00CC0191" w:rsidP="00CC0191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Если данный гражданин в срок, установленный собственником соответствующего жилого помещения, не освобождает указанное жилое помещение, он подлежит выселению по требованию собственника на основании решения суда.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 </w:t>
      </w:r>
      <w:hyperlink r:id="rId10" w:tgtFrame="_blank" w:tooltip="ГК РФ &gt;  Раздел II. Право собственности и другие вещные права &gt; Глава 20. Защита права собственности и других вещных прав &gt; Статья 304. Защита прав собственника от нарушений, не связанных с лишением владения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304 ГК РФ</w:t>
        </w:r>
      </w:hyperlink>
      <w:r w:rsidRPr="00CC0191">
        <w:rPr>
          <w:rFonts w:ascii="Arial" w:eastAsia="Times New Roman" w:hAnsi="Arial" w:cs="Arial"/>
          <w:sz w:val="23"/>
          <w:szCs w:val="23"/>
          <w:lang w:eastAsia="ru-RU"/>
        </w:rPr>
        <w:t> собственник может требовать устранения всяких нарушений его права, хотя бы эти нарушения и не были соединены с лишением владения.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Так же из материалов дела следует, что в спорной квартире зарегистрированы с ДД.ММ.ГГГГ, ответчики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Н.В.,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А.А., Щербаков С.Г. Как следует из иска и пояснения стороны истца, требование истца о выселении 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и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снятии с регистрационного учета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в добровольном порядке ответчики не исполнили.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Так же материалами дела подтверждается, что ДД.ММ.ГГГГ года Преображенским районным судом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г.Москвы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было вынесено решение по гражданскому делу № по иску Щербакова С.Г. к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Н.В., ДЖП и ЖФ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г.Москвы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о признании недействительным договора передачи квартиры по адресу: &lt;адрес&gt;, признании недействительной государственной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регистрации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права собственности на указанное жилое помещение, признании недействительным свидетельства о государственной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регистрации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права от ДД.ММ.ГГГГ, аннулировании записи о государственной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регистрации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права собственности на спорное жилое помещение. Решением суда в удовлетворении исковых требований Щербакову С.Г. было отказано, указанное решение вступило в законную силу ДД.ММ.ГГГГ.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Данным решением установлено, что Щербаков С.Г. право на приобретение жилья бесплатно, в порядке приватизации, использовал ранее по адресу: &lt;адрес&gt; на основании договора передачи от ДД.ММ.ГГГГ №-&lt;адрес&gt;, таким образом, право у Щербакова С.Г. на приватизацию спорного жилого помещения отсутствовало.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статьями </w:t>
      </w:r>
      <w:hyperlink r:id="rId11" w:tgtFrame="_blank" w:tooltip="ЖК РФ &gt;  Раздел II. Право собственности и другие вещные права на жилые помещения &gt; Глава 5. Права и обязанности собственника жилого помещения и иных проживающих в принадлежащем ему помещении граждан &gt; Статья 31. Права и обязанности граждан, проживающих совмест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</w:t>
        </w:r>
      </w:hyperlink>
      <w:r w:rsidRPr="00CC0191">
        <w:rPr>
          <w:rFonts w:ascii="Arial" w:eastAsia="Times New Roman" w:hAnsi="Arial" w:cs="Arial"/>
          <w:sz w:val="23"/>
          <w:szCs w:val="23"/>
          <w:lang w:eastAsia="ru-RU"/>
        </w:rPr>
        <w:t>, </w:t>
      </w:r>
      <w:hyperlink r:id="rId12" w:tgtFrame="_blank" w:tooltip="ЖК РФ &gt;  Раздел II. Право собственности и другие вещные права на жилые помещения &gt; Глава 5. Права и обязанности собственника жилого помещения и иных проживающих в принадлежащем ему помещении граждан &gt; Статья 35. Выселение гражданина, право пользования жилым по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35 ЖК РФ</w:t>
        </w:r>
      </w:hyperlink>
      <w:r w:rsidRPr="00CC0191">
        <w:rPr>
          <w:rFonts w:ascii="Arial" w:eastAsia="Times New Roman" w:hAnsi="Arial" w:cs="Arial"/>
          <w:sz w:val="23"/>
          <w:szCs w:val="23"/>
          <w:lang w:eastAsia="ru-RU"/>
        </w:rPr>
        <w:t> 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В случае прекращения у гражданина права пользования жилым помещением по основаниям, предусмотренным данным Кодексом, другими федеральными законами, договором, или на основании решения суда данный гражданин обязан освободить соответствующее жилое помещение (прекратить пользоваться им).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Если данный гражданин в срок, установленный собственником соответствующего жилого помещения, не освобождает указанное жилое помещение, он подлежит выселению по требованию собственника на основании решения суда.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 </w:t>
      </w:r>
      <w:hyperlink r:id="rId13" w:tgtFrame="_blank" w:tooltip="ГК РФ &gt;  Раздел II. Право собственности и другие вещные права &gt; Глава 18. Право собственности и другие вещные права на жилые помещения &gt; Статья 288. Собственность на жилое помещение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288 ГК РФ</w:t>
        </w:r>
      </w:hyperlink>
      <w:r w:rsidRPr="00CC0191">
        <w:rPr>
          <w:rFonts w:ascii="Arial" w:eastAsia="Times New Roman" w:hAnsi="Arial" w:cs="Arial"/>
          <w:sz w:val="23"/>
          <w:szCs w:val="23"/>
          <w:lang w:eastAsia="ru-RU"/>
        </w:rPr>
        <w:t>, ст. </w:t>
      </w:r>
      <w:hyperlink r:id="rId14" w:tgtFrame="_blank" w:tooltip="ЖК РФ &gt;  Раздел II. Право собственности и другие вещные права на жилые помещения &gt; Глава 5. Права и обязанности собственника жилого помещения и иных проживающих в принадлежащем ему помещении граждан &gt; Статья 30. Права и обязанности собственника жилого помещени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 ЖК РФ</w:t>
        </w:r>
      </w:hyperlink>
      <w:r w:rsidRPr="00CC0191">
        <w:rPr>
          <w:rFonts w:ascii="Arial" w:eastAsia="Times New Roman" w:hAnsi="Arial" w:cs="Arial"/>
          <w:sz w:val="23"/>
          <w:szCs w:val="23"/>
          <w:lang w:eastAsia="ru-RU"/>
        </w:rPr>
        <w:t> 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Согласно п. 2 ст. </w:t>
      </w:r>
      <w:hyperlink r:id="rId15" w:tgtFrame="_blank" w:tooltip="ГК РФ &gt;  Раздел II. Право собственности и другие вещные права &gt; Глава 18. Право собственности и другие вещные права на жилые помещения &gt; Статья 292. Права членов семьи собственников жилого помещения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292 ГК РФ</w:t>
        </w:r>
      </w:hyperlink>
      <w:r w:rsidRPr="00CC0191">
        <w:rPr>
          <w:rFonts w:ascii="Arial" w:eastAsia="Times New Roman" w:hAnsi="Arial" w:cs="Arial"/>
          <w:sz w:val="23"/>
          <w:szCs w:val="23"/>
          <w:lang w:eastAsia="ru-RU"/>
        </w:rPr>
        <w:t> 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Из буквального толкования указанной нормы следует, что право пользования жилым помещением членом семьи прежнего собственника при переходе права собственности другому лицу, может быть сохранено в случаях, установленных законом.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Таких оснований, предусмотренных законом, для сохранения за ответчиками права пользования квартирой, в отношении которого возник спор, судом не установлено. Членами семьи Петросяна А.М. - ответчики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Н.В.,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А.А., Щербаков С.Г. не являются.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договоре купли-продажи отсутствует условие о сохранении за ответчиками права пользования спорным жилым помещением. Доказательств, свидетельствующих о наличии соглашения между Петросяном А.М. и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Н.В.,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А.А., Щербаковым С.Г. о сохранении за последними права пользования данным жилым помещением, в деле не имеется.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соответствии с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п.п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>. е) п. 31 Правил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регистрации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и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снятия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граждан Российской Федерации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 регистрационного учета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по месту пребывания и по месту жительства в пределах Российской Федерации, утвержденных Постановлением Правительства РФ от 17.07.1995 №713, в редакции, действующей на момент вынесения решения,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снятие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гражданина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 регистрационного учета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по месту жительства производится органами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регистрационного учета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в случае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Таким образом, суд, оценивая представленные доказательства по делу в их совокупности в соответствии со ст. </w:t>
      </w:r>
      <w:hyperlink r:id="rId16" w:tgtFrame="_blank" w:tooltip="ГПК РФ &gt;  Раздел I. Общие положения &gt; Глава 6. Доказательства и доказывание &gt; Статья 67. Оценка доказательств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67 ГПК РФ</w:t>
        </w:r>
      </w:hyperlink>
      <w:r w:rsidRPr="00CC0191">
        <w:rPr>
          <w:rFonts w:ascii="Arial" w:eastAsia="Times New Roman" w:hAnsi="Arial" w:cs="Arial"/>
          <w:sz w:val="23"/>
          <w:szCs w:val="23"/>
          <w:lang w:eastAsia="ru-RU"/>
        </w:rPr>
        <w:t>, приходит к выводу, что требования Петросяна А.М. о прекращении права пользования ответчиков и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снятии с регистрационного учета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по адресу: &lt;адрес&gt; подлежат удовлетворению, равно как и требование о выселении Щербакова С.Г., так как последний проживает в спорной квартире, что подтверждается уведомлением о получении судебного извещения, направленного по адресу местонахождения спорной квартиры.</w:t>
      </w:r>
    </w:p>
    <w:p w14:paraId="6EF769AE" w14:textId="77777777" w:rsidR="00CC0191" w:rsidRPr="00CC0191" w:rsidRDefault="00CC0191" w:rsidP="00CC0191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Вместе с тем, суд приходит к выводу, что истцом не представлено достаточных доказательств, свидетельствующих о том, что ответчики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Н.В. и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А.А. проживают в спорной квартире. Напротив, факт не проживания ответчиков в жилом помещении подтверждается возвращенными в адрес суда почтовыми уведомлениями, из которых следует, что невозможность вручения почтового отправления явилось отсутствие адресатов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Н.В. и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А.А. в связи с не проживанием в жилом помещении по адресу: &lt;адрес&gt;.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 основании изложенного, руководствуясь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ст.ст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>. </w:t>
      </w:r>
      <w:hyperlink r:id="rId17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CC0191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7. Изложение решения суда" w:history="1">
        <w:r w:rsidRPr="00CC0191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197 ГПК РФ</w:t>
        </w:r>
      </w:hyperlink>
      <w:r w:rsidRPr="00CC0191">
        <w:rPr>
          <w:rFonts w:ascii="Arial" w:eastAsia="Times New Roman" w:hAnsi="Arial" w:cs="Arial"/>
          <w:sz w:val="23"/>
          <w:szCs w:val="23"/>
          <w:lang w:eastAsia="ru-RU"/>
        </w:rPr>
        <w:t>, суд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249E3DE3" w14:textId="77777777" w:rsidR="00CC0191" w:rsidRPr="00CC0191" w:rsidRDefault="00CC0191" w:rsidP="00CC0191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C019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РЕШИЛ:</w:t>
      </w:r>
    </w:p>
    <w:p w14:paraId="65B8E2BD" w14:textId="77777777" w:rsidR="00CC0191" w:rsidRPr="00CC0191" w:rsidRDefault="00CC0191" w:rsidP="00CC0191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Иск удовлетворить частично.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Прекратить право пользования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А.А.,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С.Г. и Щербакова Н.В. квартирой по адресу: &lt;адрес&gt;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со снятием с регистрационного учета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по указанному адресу.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Выселить Щербакова Н.В. из квартиры расположенной по адресу: &lt;адрес&gt;.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В остальной части заявленных исковых требований отказать.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Решение является основанием для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снятия 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А.А.,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Ковгар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С.Г. и Щербакова Н.В. </w:t>
      </w:r>
      <w:r w:rsidRPr="00CC0191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 регистрационного учета 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t>по адресу: &lt;адрес&gt;.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>Решение может быть обжаловано в апелляционном порядке в Московский городской суд через Преображенский районный суд г. Москвы в течение месяца со дня принятия решения судом в окончательной форме.</w:t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C019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Судья: </w:t>
      </w:r>
      <w:proofErr w:type="spellStart"/>
      <w:r w:rsidRPr="00CC0191">
        <w:rPr>
          <w:rFonts w:ascii="Arial" w:eastAsia="Times New Roman" w:hAnsi="Arial" w:cs="Arial"/>
          <w:sz w:val="23"/>
          <w:szCs w:val="23"/>
          <w:lang w:eastAsia="ru-RU"/>
        </w:rPr>
        <w:t>Кочетыгова</w:t>
      </w:r>
      <w:proofErr w:type="spellEnd"/>
      <w:r w:rsidRPr="00CC0191">
        <w:rPr>
          <w:rFonts w:ascii="Arial" w:eastAsia="Times New Roman" w:hAnsi="Arial" w:cs="Arial"/>
          <w:sz w:val="23"/>
          <w:szCs w:val="23"/>
          <w:lang w:eastAsia="ru-RU"/>
        </w:rPr>
        <w:t xml:space="preserve"> Ю.В.</w:t>
      </w:r>
    </w:p>
    <w:p w14:paraId="00DF4C1F" w14:textId="77777777" w:rsidR="00752B54" w:rsidRDefault="00752B54"/>
    <w:sectPr w:rsidR="00752B54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91"/>
    <w:rsid w:val="00752B54"/>
    <w:rsid w:val="007F25CA"/>
    <w:rsid w:val="009D2B12"/>
    <w:rsid w:val="00CC0191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6D2D"/>
  <w15:chartTrackingRefBased/>
  <w15:docId w15:val="{EF2CA9E6-9C3D-7E47-96B3-6B44D98F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191"/>
  </w:style>
  <w:style w:type="character" w:customStyle="1" w:styleId="snippetequal">
    <w:name w:val="snippet_equal"/>
    <w:basedOn w:val="a0"/>
    <w:rsid w:val="00CC0191"/>
  </w:style>
  <w:style w:type="character" w:styleId="a3">
    <w:name w:val="Hyperlink"/>
    <w:basedOn w:val="a0"/>
    <w:uiPriority w:val="99"/>
    <w:semiHidden/>
    <w:unhideWhenUsed/>
    <w:rsid w:val="00CC0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4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5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pk-rf/razdel-i/glava-6/statia-56/" TargetMode="External"/><Relationship Id="rId13" Type="http://schemas.openxmlformats.org/officeDocument/2006/relationships/hyperlink" Target="https://sudact.ru/law/gk-rf-chast1/razdel-ii/glava-18/statia-288/" TargetMode="External"/><Relationship Id="rId18" Type="http://schemas.openxmlformats.org/officeDocument/2006/relationships/hyperlink" Target="https://sudact.ru/law/gpk-rf/razdel-ii/podrazdel-ii/glava-16/statia-1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gpk-rf/razdel-ii/podrazdel-ii/glava-15/statia-167/" TargetMode="External"/><Relationship Id="rId12" Type="http://schemas.openxmlformats.org/officeDocument/2006/relationships/hyperlink" Target="https://sudact.ru/law/zhk-rf/razdel-ii/glava-5/statia-35/" TargetMode="External"/><Relationship Id="rId17" Type="http://schemas.openxmlformats.org/officeDocument/2006/relationships/hyperlink" Target="https://sudact.ru/law/gpk-rf/razdel-ii/podrazdel-ii/glava-16/statia-1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gpk-rf/razdel-i/glava-6/statia-6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dact.ru/law/gpk-rf/razdel-i/glava-10/statia-119/" TargetMode="External"/><Relationship Id="rId11" Type="http://schemas.openxmlformats.org/officeDocument/2006/relationships/hyperlink" Target="https://sudact.ru/law/zhk-rf/razdel-ii/glava-5/statia-31/" TargetMode="External"/><Relationship Id="rId5" Type="http://schemas.openxmlformats.org/officeDocument/2006/relationships/hyperlink" Target="https://sudact.ru/law/gpk-rf/razdel-i/glava-10/statia-117/" TargetMode="External"/><Relationship Id="rId15" Type="http://schemas.openxmlformats.org/officeDocument/2006/relationships/hyperlink" Target="https://sudact.ru/law/gk-rf-chast1/razdel-ii/glava-18/statia-292/" TargetMode="External"/><Relationship Id="rId10" Type="http://schemas.openxmlformats.org/officeDocument/2006/relationships/hyperlink" Target="https://sudact.ru/law/gk-rf-chast1/razdel-ii/glava-20/statia-30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udact.ru/law/gpk-rf/razdel-i/glava-10/statia-113/" TargetMode="External"/><Relationship Id="rId9" Type="http://schemas.openxmlformats.org/officeDocument/2006/relationships/hyperlink" Target="https://sudact.ru/law/zhk-rf/razdel-ii/glava-5/statia-35/" TargetMode="External"/><Relationship Id="rId14" Type="http://schemas.openxmlformats.org/officeDocument/2006/relationships/hyperlink" Target="https://sudact.ru/law/zhk-rf/razdel-ii/glava-5/statia-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2422</Words>
  <Characters>13809</Characters>
  <Application>Microsoft Office Word</Application>
  <DocSecurity>0</DocSecurity>
  <Lines>115</Lines>
  <Paragraphs>32</Paragraphs>
  <ScaleCrop>false</ScaleCrop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3</cp:revision>
  <dcterms:created xsi:type="dcterms:W3CDTF">2020-10-12T12:24:00Z</dcterms:created>
  <dcterms:modified xsi:type="dcterms:W3CDTF">2020-10-14T13:11:00Z</dcterms:modified>
</cp:coreProperties>
</file>